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B68" w:rsidRDefault="00C10B68" w:rsidP="008834C1">
      <w:pPr>
        <w:autoSpaceDE w:val="0"/>
        <w:autoSpaceDN w:val="0"/>
        <w:adjustRightInd w:val="0"/>
        <w:spacing w:before="100" w:beforeAutospacing="1" w:after="100" w:afterAutospacing="1" w:line="580" w:lineRule="exact"/>
        <w:rPr>
          <w:rFonts w:ascii="Times New Roman" w:hAnsi="Times New Roman" w:cs="Times New Roman"/>
          <w:b/>
          <w:bCs/>
          <w:sz w:val="36"/>
          <w:szCs w:val="36"/>
        </w:rPr>
      </w:pPr>
    </w:p>
    <w:p w:rsidR="00B04E32" w:rsidRDefault="00B04E32" w:rsidP="00754F4F">
      <w:pPr>
        <w:autoSpaceDE w:val="0"/>
        <w:autoSpaceDN w:val="0"/>
        <w:adjustRightInd w:val="0"/>
        <w:spacing w:before="100" w:beforeAutospacing="1" w:after="100" w:afterAutospacing="1"/>
        <w:ind w:firstLine="601"/>
        <w:jc w:val="center"/>
        <w:rPr>
          <w:rFonts w:ascii="仿宋_GB2312" w:eastAsia="仿宋_GB2312" w:hAnsi="Times New Roman" w:cs="仿宋_GB2312"/>
          <w:b/>
          <w:bCs/>
          <w:color w:val="000000" w:themeColor="text1"/>
          <w:sz w:val="44"/>
          <w:szCs w:val="44"/>
        </w:rPr>
      </w:pPr>
    </w:p>
    <w:p w:rsidR="00B04E32" w:rsidRDefault="00B04E32" w:rsidP="00754F4F">
      <w:pPr>
        <w:autoSpaceDE w:val="0"/>
        <w:autoSpaceDN w:val="0"/>
        <w:adjustRightInd w:val="0"/>
        <w:spacing w:before="100" w:beforeAutospacing="1" w:after="100" w:afterAutospacing="1"/>
        <w:ind w:firstLine="601"/>
        <w:jc w:val="center"/>
        <w:rPr>
          <w:rFonts w:ascii="仿宋_GB2312" w:eastAsia="仿宋_GB2312" w:hAnsi="Times New Roman" w:cs="仿宋_GB2312"/>
          <w:b/>
          <w:bCs/>
          <w:color w:val="000000" w:themeColor="text1"/>
          <w:sz w:val="44"/>
          <w:szCs w:val="44"/>
        </w:rPr>
      </w:pPr>
    </w:p>
    <w:p w:rsidR="00B04E32" w:rsidRDefault="00B04E32" w:rsidP="00754F4F">
      <w:pPr>
        <w:autoSpaceDE w:val="0"/>
        <w:autoSpaceDN w:val="0"/>
        <w:adjustRightInd w:val="0"/>
        <w:spacing w:before="100" w:beforeAutospacing="1" w:after="100" w:afterAutospacing="1"/>
        <w:ind w:firstLine="601"/>
        <w:jc w:val="center"/>
        <w:rPr>
          <w:rFonts w:ascii="仿宋_GB2312" w:eastAsia="仿宋_GB2312" w:hAnsi="Times New Roman" w:cs="仿宋_GB2312"/>
          <w:b/>
          <w:bCs/>
          <w:color w:val="000000" w:themeColor="text1"/>
          <w:sz w:val="44"/>
          <w:szCs w:val="44"/>
        </w:rPr>
      </w:pPr>
    </w:p>
    <w:p w:rsidR="00754F4F" w:rsidRPr="00B04E32" w:rsidRDefault="00754F4F" w:rsidP="00754F4F">
      <w:pPr>
        <w:autoSpaceDE w:val="0"/>
        <w:autoSpaceDN w:val="0"/>
        <w:adjustRightInd w:val="0"/>
        <w:spacing w:before="100" w:beforeAutospacing="1" w:after="100" w:afterAutospacing="1"/>
        <w:ind w:firstLine="601"/>
        <w:jc w:val="center"/>
        <w:rPr>
          <w:rFonts w:ascii="仿宋_GB2312" w:eastAsia="仿宋_GB2312" w:hAnsi="Times New Roman" w:cs="仿宋_GB2312"/>
          <w:b/>
          <w:bCs/>
          <w:color w:val="000000" w:themeColor="text1"/>
          <w:sz w:val="44"/>
          <w:szCs w:val="44"/>
        </w:rPr>
      </w:pPr>
      <w:r w:rsidRPr="00B04E32">
        <w:rPr>
          <w:rFonts w:ascii="仿宋_GB2312" w:eastAsia="仿宋_GB2312" w:hAnsi="Times New Roman" w:cs="仿宋_GB2312" w:hint="eastAsia"/>
          <w:b/>
          <w:bCs/>
          <w:color w:val="000000" w:themeColor="text1"/>
          <w:sz w:val="44"/>
          <w:szCs w:val="44"/>
        </w:rPr>
        <w:t>临河区人民检察院</w:t>
      </w:r>
    </w:p>
    <w:p w:rsidR="00754F4F" w:rsidRPr="00B04E32" w:rsidRDefault="00754F4F" w:rsidP="00754F4F">
      <w:pPr>
        <w:autoSpaceDE w:val="0"/>
        <w:autoSpaceDN w:val="0"/>
        <w:adjustRightInd w:val="0"/>
        <w:spacing w:before="100" w:beforeAutospacing="1" w:after="100" w:afterAutospacing="1"/>
        <w:ind w:firstLine="601"/>
        <w:jc w:val="center"/>
        <w:rPr>
          <w:rFonts w:ascii="仿宋_GB2312" w:eastAsia="仿宋_GB2312" w:hAnsi="Times New Roman" w:cs="仿宋_GB2312"/>
          <w:b/>
          <w:bCs/>
          <w:color w:val="000000" w:themeColor="text1"/>
          <w:sz w:val="44"/>
          <w:szCs w:val="44"/>
        </w:rPr>
      </w:pPr>
      <w:r w:rsidRPr="00B04E32">
        <w:rPr>
          <w:rFonts w:ascii="仿宋_GB2312" w:eastAsia="仿宋_GB2312" w:hAnsi="Times New Roman" w:cs="仿宋_GB2312" w:hint="eastAsia"/>
          <w:b/>
          <w:bCs/>
          <w:color w:val="000000" w:themeColor="text1"/>
          <w:sz w:val="44"/>
          <w:szCs w:val="44"/>
        </w:rPr>
        <w:t>2017年度决算公开报告</w:t>
      </w:r>
    </w:p>
    <w:p w:rsidR="00754F4F" w:rsidRPr="00B04E32" w:rsidRDefault="00754F4F" w:rsidP="00754F4F">
      <w:pPr>
        <w:autoSpaceDE w:val="0"/>
        <w:autoSpaceDN w:val="0"/>
        <w:adjustRightInd w:val="0"/>
        <w:spacing w:before="100" w:beforeAutospacing="1" w:after="100" w:afterAutospacing="1" w:line="580" w:lineRule="exact"/>
        <w:ind w:firstLine="600"/>
        <w:jc w:val="center"/>
        <w:rPr>
          <w:rFonts w:ascii="Times New Roman" w:eastAsia="仿宋_GB2312" w:hAnsi="Times New Roman" w:cs="Times New Roman"/>
          <w:b/>
          <w:bCs/>
          <w:color w:val="000000" w:themeColor="text1"/>
          <w:sz w:val="36"/>
          <w:szCs w:val="36"/>
        </w:rPr>
      </w:pPr>
    </w:p>
    <w:p w:rsidR="00754F4F" w:rsidRPr="00B04E32" w:rsidRDefault="00754F4F" w:rsidP="00754F4F">
      <w:pPr>
        <w:autoSpaceDE w:val="0"/>
        <w:autoSpaceDN w:val="0"/>
        <w:adjustRightInd w:val="0"/>
        <w:spacing w:before="100" w:beforeAutospacing="1" w:after="100" w:afterAutospacing="1" w:line="580" w:lineRule="exact"/>
        <w:ind w:firstLine="600"/>
        <w:jc w:val="center"/>
        <w:rPr>
          <w:rFonts w:ascii="Times New Roman" w:eastAsia="仿宋_GB2312" w:hAnsi="Times New Roman" w:cs="Times New Roman"/>
          <w:b/>
          <w:bCs/>
          <w:color w:val="000000" w:themeColor="text1"/>
          <w:sz w:val="36"/>
          <w:szCs w:val="36"/>
        </w:rPr>
      </w:pPr>
    </w:p>
    <w:p w:rsidR="00754F4F" w:rsidRPr="00B04E32" w:rsidRDefault="00754F4F" w:rsidP="00754F4F">
      <w:pPr>
        <w:autoSpaceDE w:val="0"/>
        <w:autoSpaceDN w:val="0"/>
        <w:adjustRightInd w:val="0"/>
        <w:spacing w:before="100" w:beforeAutospacing="1" w:after="100" w:afterAutospacing="1" w:line="580" w:lineRule="exact"/>
        <w:ind w:firstLine="600"/>
        <w:jc w:val="center"/>
        <w:rPr>
          <w:rFonts w:ascii="Times New Roman" w:eastAsia="仿宋_GB2312" w:hAnsi="Times New Roman" w:cs="Times New Roman"/>
          <w:b/>
          <w:bCs/>
          <w:color w:val="000000" w:themeColor="text1"/>
          <w:sz w:val="36"/>
          <w:szCs w:val="36"/>
        </w:rPr>
      </w:pPr>
    </w:p>
    <w:p w:rsidR="00754F4F" w:rsidRPr="00B04E32" w:rsidRDefault="00754F4F" w:rsidP="00EE3AF3">
      <w:pPr>
        <w:autoSpaceDE w:val="0"/>
        <w:autoSpaceDN w:val="0"/>
        <w:adjustRightInd w:val="0"/>
        <w:spacing w:before="100" w:beforeAutospacing="1" w:after="100" w:afterAutospacing="1" w:line="580" w:lineRule="exact"/>
        <w:rPr>
          <w:rFonts w:ascii="Times New Roman" w:eastAsia="仿宋_GB2312" w:hAnsi="Times New Roman" w:cs="Times New Roman"/>
          <w:b/>
          <w:bCs/>
          <w:color w:val="000000" w:themeColor="text1"/>
          <w:sz w:val="36"/>
          <w:szCs w:val="36"/>
        </w:rPr>
      </w:pPr>
    </w:p>
    <w:p w:rsidR="00754F4F" w:rsidRPr="00B04E32" w:rsidRDefault="00754F4F" w:rsidP="00754F4F">
      <w:pPr>
        <w:autoSpaceDE w:val="0"/>
        <w:autoSpaceDN w:val="0"/>
        <w:adjustRightInd w:val="0"/>
        <w:spacing w:before="100" w:beforeAutospacing="1" w:after="100" w:afterAutospacing="1" w:line="580" w:lineRule="exact"/>
        <w:ind w:firstLine="600"/>
        <w:jc w:val="center"/>
        <w:rPr>
          <w:rFonts w:ascii="Times New Roman" w:eastAsia="仿宋_GB2312" w:hAnsi="Times New Roman" w:cs="Times New Roman"/>
          <w:b/>
          <w:bCs/>
          <w:color w:val="000000" w:themeColor="text1"/>
          <w:sz w:val="36"/>
          <w:szCs w:val="36"/>
        </w:rPr>
      </w:pPr>
    </w:p>
    <w:p w:rsidR="00C10B68" w:rsidRPr="00B04E32" w:rsidRDefault="00C10B68" w:rsidP="00754F4F">
      <w:pPr>
        <w:autoSpaceDE w:val="0"/>
        <w:autoSpaceDN w:val="0"/>
        <w:adjustRightInd w:val="0"/>
        <w:spacing w:before="100" w:beforeAutospacing="1" w:after="100" w:afterAutospacing="1" w:line="580" w:lineRule="exact"/>
        <w:ind w:firstLine="600"/>
        <w:jc w:val="center"/>
        <w:rPr>
          <w:rFonts w:ascii="Times New Roman" w:eastAsia="仿宋_GB2312" w:hAnsi="Times New Roman" w:cs="Times New Roman"/>
          <w:b/>
          <w:bCs/>
          <w:color w:val="000000" w:themeColor="text1"/>
          <w:sz w:val="36"/>
          <w:szCs w:val="36"/>
        </w:rPr>
      </w:pPr>
    </w:p>
    <w:p w:rsidR="00EE3AF3" w:rsidRPr="00B04E32" w:rsidRDefault="00EE3AF3" w:rsidP="00754F4F">
      <w:pPr>
        <w:autoSpaceDE w:val="0"/>
        <w:autoSpaceDN w:val="0"/>
        <w:adjustRightInd w:val="0"/>
        <w:spacing w:before="100" w:beforeAutospacing="1" w:after="100" w:afterAutospacing="1" w:line="580" w:lineRule="exact"/>
        <w:ind w:firstLine="600"/>
        <w:jc w:val="center"/>
        <w:rPr>
          <w:rFonts w:ascii="Times New Roman" w:eastAsia="仿宋_GB2312" w:hAnsi="Times New Roman" w:cs="Times New Roman"/>
          <w:b/>
          <w:bCs/>
          <w:color w:val="000000" w:themeColor="text1"/>
          <w:sz w:val="36"/>
          <w:szCs w:val="36"/>
        </w:rPr>
      </w:pPr>
    </w:p>
    <w:p w:rsidR="00EE3AF3" w:rsidRPr="00B04E32" w:rsidRDefault="00EE3AF3" w:rsidP="00754F4F">
      <w:pPr>
        <w:autoSpaceDE w:val="0"/>
        <w:autoSpaceDN w:val="0"/>
        <w:adjustRightInd w:val="0"/>
        <w:spacing w:before="100" w:beforeAutospacing="1" w:after="100" w:afterAutospacing="1" w:line="580" w:lineRule="exact"/>
        <w:ind w:firstLine="600"/>
        <w:jc w:val="center"/>
        <w:rPr>
          <w:rFonts w:ascii="Times New Roman" w:eastAsia="仿宋_GB2312" w:hAnsi="Times New Roman" w:cs="Times New Roman"/>
          <w:b/>
          <w:bCs/>
          <w:color w:val="000000" w:themeColor="text1"/>
          <w:sz w:val="36"/>
          <w:szCs w:val="36"/>
        </w:rPr>
      </w:pPr>
    </w:p>
    <w:p w:rsidR="00EE3AF3" w:rsidRPr="00B04E32" w:rsidRDefault="00EE3AF3" w:rsidP="00754F4F">
      <w:pPr>
        <w:autoSpaceDE w:val="0"/>
        <w:autoSpaceDN w:val="0"/>
        <w:adjustRightInd w:val="0"/>
        <w:spacing w:before="100" w:beforeAutospacing="1" w:after="100" w:afterAutospacing="1" w:line="580" w:lineRule="exact"/>
        <w:ind w:firstLine="600"/>
        <w:jc w:val="center"/>
        <w:rPr>
          <w:rFonts w:ascii="Times New Roman" w:eastAsia="仿宋_GB2312" w:hAnsi="Times New Roman" w:cs="Times New Roman"/>
          <w:b/>
          <w:bCs/>
          <w:color w:val="000000" w:themeColor="text1"/>
          <w:sz w:val="36"/>
          <w:szCs w:val="36"/>
        </w:rPr>
      </w:pPr>
    </w:p>
    <w:p w:rsidR="00EE3AF3" w:rsidRPr="00B04E32" w:rsidRDefault="00EE3AF3" w:rsidP="00754F4F">
      <w:pPr>
        <w:autoSpaceDE w:val="0"/>
        <w:autoSpaceDN w:val="0"/>
        <w:adjustRightInd w:val="0"/>
        <w:spacing w:before="100" w:beforeAutospacing="1" w:after="100" w:afterAutospacing="1" w:line="580" w:lineRule="exact"/>
        <w:ind w:firstLine="600"/>
        <w:jc w:val="center"/>
        <w:rPr>
          <w:rFonts w:ascii="Times New Roman" w:eastAsia="仿宋_GB2312" w:hAnsi="Times New Roman" w:cs="Times New Roman"/>
          <w:b/>
          <w:bCs/>
          <w:color w:val="000000" w:themeColor="text1"/>
          <w:sz w:val="36"/>
          <w:szCs w:val="36"/>
        </w:rPr>
      </w:pPr>
    </w:p>
    <w:p w:rsidR="00754F4F" w:rsidRPr="00B04E32" w:rsidRDefault="00754F4F" w:rsidP="00754F4F">
      <w:pPr>
        <w:autoSpaceDE w:val="0"/>
        <w:autoSpaceDN w:val="0"/>
        <w:adjustRightInd w:val="0"/>
        <w:spacing w:before="100" w:beforeAutospacing="1" w:after="100" w:afterAutospacing="1"/>
        <w:ind w:firstLine="601"/>
        <w:jc w:val="center"/>
        <w:rPr>
          <w:rFonts w:ascii="仿宋_GB2312" w:eastAsia="仿宋_GB2312" w:hAnsi="Times New Roman" w:cs="仿宋_GB2312"/>
          <w:b/>
          <w:bCs/>
          <w:color w:val="000000" w:themeColor="text1"/>
          <w:sz w:val="44"/>
          <w:szCs w:val="44"/>
        </w:rPr>
      </w:pPr>
      <w:r w:rsidRPr="00B04E32">
        <w:rPr>
          <w:rFonts w:ascii="仿宋_GB2312" w:eastAsia="仿宋_GB2312" w:hAnsi="Times New Roman" w:cs="仿宋_GB2312" w:hint="eastAsia"/>
          <w:b/>
          <w:bCs/>
          <w:color w:val="000000" w:themeColor="text1"/>
          <w:sz w:val="44"/>
          <w:szCs w:val="44"/>
        </w:rPr>
        <w:lastRenderedPageBreak/>
        <w:t>目录</w:t>
      </w:r>
    </w:p>
    <w:p w:rsidR="00754F4F" w:rsidRPr="00B04E32" w:rsidRDefault="00754F4F" w:rsidP="00754F4F">
      <w:pPr>
        <w:autoSpaceDE w:val="0"/>
        <w:autoSpaceDN w:val="0"/>
        <w:adjustRightInd w:val="0"/>
        <w:spacing w:before="100" w:beforeAutospacing="1" w:after="100" w:afterAutospacing="1" w:line="580" w:lineRule="exact"/>
        <w:ind w:firstLine="601"/>
        <w:rPr>
          <w:rFonts w:ascii="Times New Roman" w:eastAsia="黑体" w:hAnsi="Times New Roman" w:cs="Times New Roman"/>
          <w:b/>
          <w:bCs/>
          <w:color w:val="000000" w:themeColor="text1"/>
          <w:sz w:val="32"/>
          <w:szCs w:val="32"/>
        </w:rPr>
      </w:pPr>
      <w:r w:rsidRPr="00B04E32">
        <w:rPr>
          <w:rFonts w:ascii="黑体" w:eastAsia="黑体" w:hAnsi="Times New Roman" w:cs="黑体" w:hint="eastAsia"/>
          <w:b/>
          <w:bCs/>
          <w:color w:val="000000" w:themeColor="text1"/>
          <w:sz w:val="32"/>
          <w:szCs w:val="32"/>
        </w:rPr>
        <w:t>第一部分 部门基本情况</w:t>
      </w:r>
    </w:p>
    <w:p w:rsidR="00754F4F" w:rsidRPr="00B04E32" w:rsidRDefault="00754F4F" w:rsidP="00754F4F">
      <w:pPr>
        <w:autoSpaceDE w:val="0"/>
        <w:autoSpaceDN w:val="0"/>
        <w:adjustRightInd w:val="0"/>
        <w:spacing w:before="100" w:beforeAutospacing="1" w:after="100" w:afterAutospacing="1" w:line="580" w:lineRule="exact"/>
        <w:ind w:firstLine="601"/>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一、部门职能</w:t>
      </w:r>
    </w:p>
    <w:p w:rsidR="00754F4F" w:rsidRPr="00B04E32" w:rsidRDefault="00754F4F" w:rsidP="00754F4F">
      <w:pPr>
        <w:autoSpaceDE w:val="0"/>
        <w:autoSpaceDN w:val="0"/>
        <w:adjustRightInd w:val="0"/>
        <w:spacing w:before="100" w:beforeAutospacing="1" w:after="100" w:afterAutospacing="1" w:line="580" w:lineRule="exact"/>
        <w:ind w:firstLine="601"/>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二、机构设置及单位构成情况</w:t>
      </w:r>
    </w:p>
    <w:p w:rsidR="00754F4F" w:rsidRPr="00B04E32" w:rsidRDefault="00754F4F" w:rsidP="00754F4F">
      <w:pPr>
        <w:autoSpaceDE w:val="0"/>
        <w:autoSpaceDN w:val="0"/>
        <w:adjustRightInd w:val="0"/>
        <w:spacing w:before="100" w:beforeAutospacing="1" w:after="100" w:afterAutospacing="1" w:line="580" w:lineRule="exact"/>
        <w:ind w:firstLine="601"/>
        <w:rPr>
          <w:rFonts w:ascii="Times New Roman" w:eastAsia="黑体" w:hAnsi="Times New Roman" w:cs="Times New Roman"/>
          <w:b/>
          <w:bCs/>
          <w:color w:val="000000" w:themeColor="text1"/>
          <w:sz w:val="32"/>
          <w:szCs w:val="32"/>
        </w:rPr>
      </w:pPr>
      <w:r w:rsidRPr="00B04E32">
        <w:rPr>
          <w:rFonts w:ascii="黑体" w:eastAsia="黑体" w:hAnsi="Times New Roman" w:cs="黑体" w:hint="eastAsia"/>
          <w:b/>
          <w:bCs/>
          <w:color w:val="000000" w:themeColor="text1"/>
          <w:sz w:val="32"/>
          <w:szCs w:val="32"/>
        </w:rPr>
        <w:t>第二部分 2017年度部门决算情况说明</w:t>
      </w:r>
    </w:p>
    <w:p w:rsidR="00754F4F" w:rsidRPr="00B04E32" w:rsidRDefault="00754F4F" w:rsidP="00754F4F">
      <w:pPr>
        <w:autoSpaceDE w:val="0"/>
        <w:autoSpaceDN w:val="0"/>
        <w:adjustRightInd w:val="0"/>
        <w:spacing w:before="100" w:beforeAutospacing="1" w:after="100" w:afterAutospacing="1" w:line="580" w:lineRule="exact"/>
        <w:ind w:firstLine="601"/>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一、关于2017年度预算执行情况分析</w:t>
      </w:r>
    </w:p>
    <w:p w:rsidR="00754F4F" w:rsidRPr="00B04E32" w:rsidRDefault="00754F4F" w:rsidP="00754F4F">
      <w:pPr>
        <w:autoSpaceDE w:val="0"/>
        <w:autoSpaceDN w:val="0"/>
        <w:adjustRightInd w:val="0"/>
        <w:spacing w:before="100" w:beforeAutospacing="1" w:after="100" w:afterAutospacing="1" w:line="580" w:lineRule="exact"/>
        <w:ind w:firstLine="601"/>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二、关于2017年度决算情况说明</w:t>
      </w:r>
    </w:p>
    <w:p w:rsidR="00754F4F" w:rsidRPr="00B04E32" w:rsidRDefault="00754F4F" w:rsidP="00754F4F">
      <w:pPr>
        <w:autoSpaceDE w:val="0"/>
        <w:autoSpaceDN w:val="0"/>
        <w:adjustRightInd w:val="0"/>
        <w:spacing w:before="100" w:beforeAutospacing="1" w:after="100" w:afterAutospacing="1" w:line="580" w:lineRule="exact"/>
        <w:ind w:firstLine="601"/>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（一）关于收支情况总体说明</w:t>
      </w:r>
    </w:p>
    <w:p w:rsidR="00754F4F" w:rsidRPr="00B04E32" w:rsidRDefault="00754F4F" w:rsidP="00754F4F">
      <w:pPr>
        <w:autoSpaceDE w:val="0"/>
        <w:autoSpaceDN w:val="0"/>
        <w:adjustRightInd w:val="0"/>
        <w:spacing w:before="100" w:beforeAutospacing="1" w:after="100" w:afterAutospacing="1" w:line="580" w:lineRule="exact"/>
        <w:ind w:firstLine="601"/>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（二）关于2017年度收入决算情况说明</w:t>
      </w:r>
    </w:p>
    <w:p w:rsidR="00754F4F" w:rsidRPr="00B04E32" w:rsidRDefault="00754F4F" w:rsidP="00754F4F">
      <w:pPr>
        <w:autoSpaceDE w:val="0"/>
        <w:autoSpaceDN w:val="0"/>
        <w:adjustRightInd w:val="0"/>
        <w:spacing w:before="100" w:beforeAutospacing="1" w:after="100" w:afterAutospacing="1" w:line="580" w:lineRule="exact"/>
        <w:ind w:firstLine="601"/>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（三）关于2017年度支出决算情况说明</w:t>
      </w:r>
    </w:p>
    <w:p w:rsidR="00754F4F" w:rsidRPr="00B04E32" w:rsidRDefault="00754F4F" w:rsidP="00754F4F">
      <w:pPr>
        <w:autoSpaceDE w:val="0"/>
        <w:autoSpaceDN w:val="0"/>
        <w:adjustRightInd w:val="0"/>
        <w:spacing w:before="100" w:beforeAutospacing="1" w:after="100" w:afterAutospacing="1" w:line="580" w:lineRule="exact"/>
        <w:ind w:firstLine="601"/>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（四）关于2017年度财政拨款收入支出决算总体情况说明</w:t>
      </w:r>
    </w:p>
    <w:p w:rsidR="00754F4F" w:rsidRPr="00B04E32" w:rsidRDefault="00754F4F" w:rsidP="00754F4F">
      <w:pPr>
        <w:autoSpaceDE w:val="0"/>
        <w:autoSpaceDN w:val="0"/>
        <w:adjustRightInd w:val="0"/>
        <w:spacing w:before="100" w:beforeAutospacing="1" w:after="100" w:afterAutospacing="1" w:line="580" w:lineRule="exact"/>
        <w:ind w:firstLine="601"/>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（五）关于2017年度一般公共预算财政拨款支出决算情况说明</w:t>
      </w:r>
    </w:p>
    <w:p w:rsidR="00754F4F" w:rsidRPr="00B04E32" w:rsidRDefault="00754F4F" w:rsidP="00754F4F">
      <w:pPr>
        <w:autoSpaceDE w:val="0"/>
        <w:autoSpaceDN w:val="0"/>
        <w:adjustRightInd w:val="0"/>
        <w:spacing w:before="100" w:beforeAutospacing="1" w:after="100" w:afterAutospacing="1" w:line="580" w:lineRule="exact"/>
        <w:ind w:firstLine="601"/>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（六）关于2017年度一般公共预算财政拨款基本支出决算情况说明</w:t>
      </w:r>
    </w:p>
    <w:p w:rsidR="00754F4F" w:rsidRPr="00B04E32" w:rsidRDefault="00754F4F" w:rsidP="00754F4F">
      <w:pPr>
        <w:autoSpaceDE w:val="0"/>
        <w:autoSpaceDN w:val="0"/>
        <w:adjustRightInd w:val="0"/>
        <w:spacing w:before="100" w:beforeAutospacing="1" w:after="100" w:afterAutospacing="1" w:line="580" w:lineRule="exact"/>
        <w:ind w:firstLine="601"/>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lastRenderedPageBreak/>
        <w:t>（七）关于2017年度财政拨款</w:t>
      </w:r>
      <w:r w:rsidRPr="00B04E32">
        <w:rPr>
          <w:rFonts w:ascii="Times New Roman" w:eastAsia="仿宋_GB2312" w:hAnsi="Times New Roman" w:cs="Times New Roman"/>
          <w:color w:val="000000" w:themeColor="text1"/>
          <w:sz w:val="32"/>
          <w:szCs w:val="32"/>
        </w:rPr>
        <w:t>“</w:t>
      </w:r>
      <w:r w:rsidRPr="00B04E32">
        <w:rPr>
          <w:rFonts w:ascii="仿宋_GB2312" w:eastAsia="仿宋_GB2312" w:hAnsi="Times New Roman" w:cs="仿宋_GB2312" w:hint="eastAsia"/>
          <w:color w:val="000000" w:themeColor="text1"/>
          <w:sz w:val="32"/>
          <w:szCs w:val="32"/>
        </w:rPr>
        <w:t>三公</w:t>
      </w:r>
      <w:r w:rsidRPr="00B04E32">
        <w:rPr>
          <w:rFonts w:ascii="Times New Roman" w:eastAsia="仿宋_GB2312" w:hAnsi="Times New Roman" w:cs="Times New Roman"/>
          <w:color w:val="000000" w:themeColor="text1"/>
          <w:sz w:val="32"/>
          <w:szCs w:val="32"/>
        </w:rPr>
        <w:t>”</w:t>
      </w:r>
      <w:r w:rsidRPr="00B04E32">
        <w:rPr>
          <w:rFonts w:ascii="仿宋_GB2312" w:eastAsia="仿宋_GB2312" w:hAnsi="Times New Roman" w:cs="仿宋_GB2312" w:hint="eastAsia"/>
          <w:color w:val="000000" w:themeColor="text1"/>
          <w:sz w:val="32"/>
          <w:szCs w:val="32"/>
        </w:rPr>
        <w:t>经费支出决算情况说明</w:t>
      </w:r>
    </w:p>
    <w:p w:rsidR="00754F4F" w:rsidRPr="00B04E32" w:rsidRDefault="00754F4F" w:rsidP="00754F4F">
      <w:pPr>
        <w:autoSpaceDE w:val="0"/>
        <w:autoSpaceDN w:val="0"/>
        <w:adjustRightInd w:val="0"/>
        <w:spacing w:before="100" w:beforeAutospacing="1" w:after="100" w:afterAutospacing="1" w:line="580" w:lineRule="exact"/>
        <w:ind w:firstLine="601"/>
        <w:rPr>
          <w:rFonts w:ascii="Times New Roman" w:eastAsia="仿宋_GB2312" w:hAnsi="Times New Roman" w:cs="Times New Roman"/>
          <w:color w:val="000000" w:themeColor="text1"/>
          <w:sz w:val="32"/>
          <w:szCs w:val="32"/>
        </w:rPr>
      </w:pPr>
      <w:r w:rsidRPr="00B04E32">
        <w:rPr>
          <w:rFonts w:ascii="Times New Roman" w:eastAsia="仿宋_GB2312" w:hAnsi="Times New Roman" w:cs="Times New Roman"/>
          <w:color w:val="000000" w:themeColor="text1"/>
          <w:sz w:val="32"/>
          <w:szCs w:val="32"/>
        </w:rPr>
        <w:tab/>
      </w:r>
      <w:r w:rsidRPr="00B04E32">
        <w:rPr>
          <w:rFonts w:ascii="仿宋_GB2312" w:eastAsia="仿宋_GB2312" w:hAnsi="Times New Roman" w:cs="仿宋_GB2312" w:hint="eastAsia"/>
          <w:color w:val="000000" w:themeColor="text1"/>
          <w:sz w:val="32"/>
          <w:szCs w:val="32"/>
        </w:rPr>
        <w:t>1、</w:t>
      </w:r>
      <w:r w:rsidRPr="00B04E32">
        <w:rPr>
          <w:rFonts w:ascii="Times New Roman" w:eastAsia="仿宋_GB2312" w:hAnsi="Times New Roman" w:cs="Times New Roman"/>
          <w:color w:val="000000" w:themeColor="text1"/>
          <w:sz w:val="32"/>
          <w:szCs w:val="32"/>
        </w:rPr>
        <w:t>“</w:t>
      </w:r>
      <w:r w:rsidRPr="00B04E32">
        <w:rPr>
          <w:rFonts w:ascii="仿宋_GB2312" w:eastAsia="仿宋_GB2312" w:hAnsi="Times New Roman" w:cs="仿宋_GB2312" w:hint="eastAsia"/>
          <w:color w:val="000000" w:themeColor="text1"/>
          <w:sz w:val="32"/>
          <w:szCs w:val="32"/>
        </w:rPr>
        <w:t>三公</w:t>
      </w:r>
      <w:r w:rsidRPr="00B04E32">
        <w:rPr>
          <w:rFonts w:ascii="Times New Roman" w:eastAsia="仿宋_GB2312" w:hAnsi="Times New Roman" w:cs="Times New Roman"/>
          <w:color w:val="000000" w:themeColor="text1"/>
          <w:sz w:val="32"/>
          <w:szCs w:val="32"/>
        </w:rPr>
        <w:t>”</w:t>
      </w:r>
      <w:r w:rsidRPr="00B04E32">
        <w:rPr>
          <w:rFonts w:ascii="仿宋_GB2312" w:eastAsia="仿宋_GB2312" w:hAnsi="Times New Roman" w:cs="仿宋_GB2312" w:hint="eastAsia"/>
          <w:color w:val="000000" w:themeColor="text1"/>
          <w:sz w:val="32"/>
          <w:szCs w:val="32"/>
        </w:rPr>
        <w:t>经费财政拨款支出决算总体情况说明</w:t>
      </w:r>
    </w:p>
    <w:p w:rsidR="00754F4F" w:rsidRPr="00B04E32" w:rsidRDefault="00754F4F" w:rsidP="00754F4F">
      <w:pPr>
        <w:autoSpaceDE w:val="0"/>
        <w:autoSpaceDN w:val="0"/>
        <w:adjustRightInd w:val="0"/>
        <w:spacing w:before="100" w:beforeAutospacing="1" w:after="100" w:afterAutospacing="1" w:line="580" w:lineRule="exact"/>
        <w:ind w:firstLine="601"/>
        <w:rPr>
          <w:rFonts w:ascii="Times New Roman" w:eastAsia="仿宋_GB2312" w:hAnsi="Times New Roman" w:cs="Times New Roman"/>
          <w:color w:val="000000" w:themeColor="text1"/>
          <w:sz w:val="32"/>
          <w:szCs w:val="32"/>
        </w:rPr>
      </w:pPr>
      <w:r w:rsidRPr="00B04E32">
        <w:rPr>
          <w:rFonts w:ascii="Times New Roman" w:eastAsia="仿宋_GB2312" w:hAnsi="Times New Roman" w:cs="Times New Roman"/>
          <w:color w:val="000000" w:themeColor="text1"/>
          <w:sz w:val="32"/>
          <w:szCs w:val="32"/>
        </w:rPr>
        <w:tab/>
      </w:r>
      <w:r w:rsidRPr="00B04E32">
        <w:rPr>
          <w:rFonts w:ascii="仿宋_GB2312" w:eastAsia="仿宋_GB2312" w:hAnsi="Times New Roman" w:cs="仿宋_GB2312" w:hint="eastAsia"/>
          <w:color w:val="000000" w:themeColor="text1"/>
          <w:sz w:val="32"/>
          <w:szCs w:val="32"/>
        </w:rPr>
        <w:t>2、</w:t>
      </w:r>
      <w:r w:rsidRPr="00B04E32">
        <w:rPr>
          <w:rFonts w:ascii="Times New Roman" w:eastAsia="仿宋_GB2312" w:hAnsi="Times New Roman" w:cs="Times New Roman"/>
          <w:color w:val="000000" w:themeColor="text1"/>
          <w:sz w:val="32"/>
          <w:szCs w:val="32"/>
        </w:rPr>
        <w:t>“</w:t>
      </w:r>
      <w:r w:rsidRPr="00B04E32">
        <w:rPr>
          <w:rFonts w:ascii="仿宋_GB2312" w:eastAsia="仿宋_GB2312" w:hAnsi="Times New Roman" w:cs="仿宋_GB2312" w:hint="eastAsia"/>
          <w:color w:val="000000" w:themeColor="text1"/>
          <w:sz w:val="32"/>
          <w:szCs w:val="32"/>
        </w:rPr>
        <w:t>三公</w:t>
      </w:r>
      <w:r w:rsidRPr="00B04E32">
        <w:rPr>
          <w:rFonts w:ascii="Times New Roman" w:eastAsia="仿宋_GB2312" w:hAnsi="Times New Roman" w:cs="Times New Roman"/>
          <w:color w:val="000000" w:themeColor="text1"/>
          <w:sz w:val="32"/>
          <w:szCs w:val="32"/>
        </w:rPr>
        <w:t>”</w:t>
      </w:r>
      <w:r w:rsidRPr="00B04E32">
        <w:rPr>
          <w:rFonts w:ascii="仿宋_GB2312" w:eastAsia="仿宋_GB2312" w:hAnsi="Times New Roman" w:cs="仿宋_GB2312" w:hint="eastAsia"/>
          <w:color w:val="000000" w:themeColor="text1"/>
          <w:sz w:val="32"/>
          <w:szCs w:val="32"/>
        </w:rPr>
        <w:t>经费财政拨款支出决算具体情况说明</w:t>
      </w:r>
    </w:p>
    <w:p w:rsidR="00754F4F" w:rsidRPr="00B04E32" w:rsidRDefault="00754F4F" w:rsidP="00754F4F">
      <w:pPr>
        <w:autoSpaceDE w:val="0"/>
        <w:autoSpaceDN w:val="0"/>
        <w:adjustRightInd w:val="0"/>
        <w:spacing w:before="100" w:beforeAutospacing="1" w:after="100" w:afterAutospacing="1" w:line="580" w:lineRule="exact"/>
        <w:ind w:firstLine="601"/>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三、其他重要事项的情况说明</w:t>
      </w:r>
    </w:p>
    <w:p w:rsidR="00754F4F" w:rsidRPr="00B04E32" w:rsidRDefault="00754F4F" w:rsidP="00754F4F">
      <w:pPr>
        <w:autoSpaceDE w:val="0"/>
        <w:autoSpaceDN w:val="0"/>
        <w:adjustRightInd w:val="0"/>
        <w:spacing w:before="100" w:beforeAutospacing="1" w:after="100" w:afterAutospacing="1" w:line="580" w:lineRule="exact"/>
        <w:ind w:firstLine="601"/>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（一）机关运行经费支出情况</w:t>
      </w:r>
    </w:p>
    <w:p w:rsidR="00754F4F" w:rsidRPr="00B04E32" w:rsidRDefault="00754F4F" w:rsidP="00754F4F">
      <w:pPr>
        <w:autoSpaceDE w:val="0"/>
        <w:autoSpaceDN w:val="0"/>
        <w:adjustRightInd w:val="0"/>
        <w:spacing w:before="100" w:beforeAutospacing="1" w:after="100" w:afterAutospacing="1" w:line="580" w:lineRule="exact"/>
        <w:ind w:firstLine="601"/>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（二）政府采购支出情况</w:t>
      </w:r>
    </w:p>
    <w:p w:rsidR="00754F4F" w:rsidRPr="00B04E32" w:rsidRDefault="00754F4F" w:rsidP="00754F4F">
      <w:pPr>
        <w:autoSpaceDE w:val="0"/>
        <w:autoSpaceDN w:val="0"/>
        <w:adjustRightInd w:val="0"/>
        <w:spacing w:before="100" w:beforeAutospacing="1" w:after="100" w:afterAutospacing="1" w:line="580" w:lineRule="exact"/>
        <w:ind w:firstLine="601"/>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（三）国有资产占用情况</w:t>
      </w:r>
    </w:p>
    <w:p w:rsidR="00754F4F" w:rsidRPr="00B04E32" w:rsidRDefault="00754F4F" w:rsidP="00754F4F">
      <w:pPr>
        <w:autoSpaceDE w:val="0"/>
        <w:autoSpaceDN w:val="0"/>
        <w:adjustRightInd w:val="0"/>
        <w:spacing w:before="100" w:beforeAutospacing="1" w:after="100" w:afterAutospacing="1" w:line="580" w:lineRule="exact"/>
        <w:ind w:firstLine="601"/>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（四）预算绩效管理工作开展情况</w:t>
      </w:r>
    </w:p>
    <w:p w:rsidR="00754F4F" w:rsidRPr="00B04E32" w:rsidRDefault="00754F4F" w:rsidP="00754F4F">
      <w:pPr>
        <w:autoSpaceDE w:val="0"/>
        <w:autoSpaceDN w:val="0"/>
        <w:adjustRightInd w:val="0"/>
        <w:spacing w:before="100" w:beforeAutospacing="1" w:after="100" w:afterAutospacing="1" w:line="580" w:lineRule="exact"/>
        <w:ind w:firstLine="601"/>
        <w:rPr>
          <w:rFonts w:ascii="黑体" w:eastAsia="黑体" w:hAnsi="Times New Roman" w:cs="黑体"/>
          <w:b/>
          <w:bCs/>
          <w:color w:val="000000" w:themeColor="text1"/>
          <w:sz w:val="32"/>
          <w:szCs w:val="32"/>
        </w:rPr>
      </w:pPr>
      <w:r w:rsidRPr="00B04E32">
        <w:rPr>
          <w:rFonts w:ascii="黑体" w:eastAsia="黑体" w:hAnsi="Times New Roman" w:cs="黑体" w:hint="eastAsia"/>
          <w:b/>
          <w:bCs/>
          <w:color w:val="000000" w:themeColor="text1"/>
          <w:sz w:val="32"/>
          <w:szCs w:val="32"/>
        </w:rPr>
        <w:t>第三部分 名词解释</w:t>
      </w:r>
    </w:p>
    <w:p w:rsidR="00754F4F" w:rsidRPr="00B04E32" w:rsidRDefault="00754F4F" w:rsidP="00754F4F">
      <w:pPr>
        <w:autoSpaceDE w:val="0"/>
        <w:autoSpaceDN w:val="0"/>
        <w:adjustRightInd w:val="0"/>
        <w:spacing w:before="100" w:beforeAutospacing="1" w:after="100" w:afterAutospacing="1" w:line="580" w:lineRule="exact"/>
        <w:ind w:firstLine="601"/>
        <w:rPr>
          <w:rFonts w:ascii="黑体" w:eastAsia="黑体" w:hAnsi="Times New Roman" w:cs="黑体"/>
          <w:b/>
          <w:bCs/>
          <w:color w:val="000000" w:themeColor="text1"/>
          <w:sz w:val="32"/>
          <w:szCs w:val="32"/>
        </w:rPr>
      </w:pPr>
      <w:r w:rsidRPr="00B04E32">
        <w:rPr>
          <w:rFonts w:ascii="黑体" w:eastAsia="黑体" w:hAnsi="Times New Roman" w:cs="黑体" w:hint="eastAsia"/>
          <w:b/>
          <w:bCs/>
          <w:color w:val="000000" w:themeColor="text1"/>
          <w:sz w:val="32"/>
          <w:szCs w:val="32"/>
        </w:rPr>
        <w:t>第四部分 决算公开联系方式及信息反馈渠道</w:t>
      </w:r>
    </w:p>
    <w:p w:rsidR="00754F4F" w:rsidRPr="00B04E32" w:rsidRDefault="00754F4F" w:rsidP="00754F4F">
      <w:pPr>
        <w:autoSpaceDE w:val="0"/>
        <w:autoSpaceDN w:val="0"/>
        <w:adjustRightInd w:val="0"/>
        <w:spacing w:before="100" w:beforeAutospacing="1" w:after="100" w:afterAutospacing="1" w:line="580" w:lineRule="exact"/>
        <w:ind w:firstLine="601"/>
        <w:rPr>
          <w:rFonts w:ascii="Times New Roman" w:eastAsia="黑体" w:hAnsi="Times New Roman" w:cs="Times New Roman"/>
          <w:b/>
          <w:bCs/>
          <w:color w:val="000000" w:themeColor="text1"/>
          <w:sz w:val="32"/>
          <w:szCs w:val="32"/>
        </w:rPr>
      </w:pPr>
      <w:r w:rsidRPr="00B04E32">
        <w:rPr>
          <w:rFonts w:ascii="黑体" w:eastAsia="黑体" w:hAnsi="Times New Roman" w:cs="黑体" w:hint="eastAsia"/>
          <w:b/>
          <w:bCs/>
          <w:color w:val="000000" w:themeColor="text1"/>
          <w:sz w:val="32"/>
          <w:szCs w:val="32"/>
        </w:rPr>
        <w:t>第五部分 部门决算公开表</w:t>
      </w:r>
    </w:p>
    <w:p w:rsidR="00754F4F" w:rsidRPr="00B04E32" w:rsidRDefault="00754F4F" w:rsidP="00754F4F">
      <w:pPr>
        <w:autoSpaceDE w:val="0"/>
        <w:autoSpaceDN w:val="0"/>
        <w:adjustRightInd w:val="0"/>
        <w:spacing w:before="100" w:beforeAutospacing="1" w:after="100" w:afterAutospacing="1"/>
        <w:ind w:firstLine="601"/>
        <w:rPr>
          <w:rFonts w:ascii="Times New Roman" w:eastAsia="仿宋_GB2312" w:hAnsi="Times New Roman" w:cs="Times New Roman"/>
          <w:color w:val="000000" w:themeColor="text1"/>
          <w:sz w:val="32"/>
          <w:szCs w:val="32"/>
          <w:highlight w:val="white"/>
        </w:rPr>
      </w:pPr>
      <w:r w:rsidRPr="00B04E32">
        <w:rPr>
          <w:rFonts w:ascii="Times New Roman" w:eastAsia="黑体" w:hAnsi="Times New Roman" w:cs="Times New Roman"/>
          <w:b/>
          <w:bCs/>
          <w:color w:val="000000" w:themeColor="text1"/>
          <w:sz w:val="44"/>
          <w:szCs w:val="44"/>
          <w:highlight w:val="white"/>
        </w:rPr>
        <w:t xml:space="preserve">   </w:t>
      </w:r>
      <w:r w:rsidRPr="00B04E32">
        <w:rPr>
          <w:rFonts w:ascii="仿宋_GB2312" w:eastAsia="仿宋_GB2312" w:hAnsi="Times New Roman" w:cs="仿宋_GB2312" w:hint="eastAsia"/>
          <w:color w:val="000000" w:themeColor="text1"/>
          <w:sz w:val="32"/>
          <w:szCs w:val="32"/>
          <w:highlight w:val="white"/>
        </w:rPr>
        <w:t>一、收入支出决算总表</w:t>
      </w:r>
    </w:p>
    <w:p w:rsidR="00754F4F" w:rsidRPr="00B04E32" w:rsidRDefault="00754F4F" w:rsidP="00754F4F">
      <w:pPr>
        <w:autoSpaceDE w:val="0"/>
        <w:autoSpaceDN w:val="0"/>
        <w:adjustRightInd w:val="0"/>
        <w:spacing w:before="100" w:beforeAutospacing="1" w:after="100" w:afterAutospacing="1"/>
        <w:ind w:firstLine="601"/>
        <w:rPr>
          <w:rFonts w:ascii="Times New Roman" w:eastAsia="仿宋_GB2312" w:hAnsi="Times New Roman" w:cs="Times New Roman"/>
          <w:color w:val="000000" w:themeColor="text1"/>
          <w:sz w:val="32"/>
          <w:szCs w:val="32"/>
          <w:highlight w:val="white"/>
        </w:rPr>
      </w:pPr>
      <w:r w:rsidRPr="00B04E32">
        <w:rPr>
          <w:rFonts w:ascii="Times New Roman" w:eastAsia="仿宋_GB2312" w:hAnsi="Times New Roman" w:cs="Times New Roman"/>
          <w:color w:val="000000" w:themeColor="text1"/>
          <w:sz w:val="32"/>
          <w:szCs w:val="32"/>
          <w:highlight w:val="white"/>
        </w:rPr>
        <w:t xml:space="preserve">    </w:t>
      </w:r>
      <w:r w:rsidRPr="00B04E32">
        <w:rPr>
          <w:rFonts w:ascii="仿宋_GB2312" w:eastAsia="仿宋_GB2312" w:hAnsi="Times New Roman" w:cs="仿宋_GB2312" w:hint="eastAsia"/>
          <w:color w:val="000000" w:themeColor="text1"/>
          <w:sz w:val="32"/>
          <w:szCs w:val="32"/>
          <w:highlight w:val="white"/>
        </w:rPr>
        <w:t>二、收入决算表</w:t>
      </w:r>
    </w:p>
    <w:p w:rsidR="00754F4F" w:rsidRPr="00B04E32" w:rsidRDefault="00754F4F" w:rsidP="00754F4F">
      <w:pPr>
        <w:autoSpaceDE w:val="0"/>
        <w:autoSpaceDN w:val="0"/>
        <w:adjustRightInd w:val="0"/>
        <w:spacing w:before="100" w:beforeAutospacing="1" w:after="100" w:afterAutospacing="1"/>
        <w:ind w:firstLine="601"/>
        <w:rPr>
          <w:rFonts w:ascii="Times New Roman" w:eastAsia="仿宋_GB2312" w:hAnsi="Times New Roman" w:cs="Times New Roman"/>
          <w:color w:val="000000" w:themeColor="text1"/>
          <w:sz w:val="32"/>
          <w:szCs w:val="32"/>
          <w:highlight w:val="white"/>
        </w:rPr>
      </w:pPr>
      <w:r w:rsidRPr="00B04E32">
        <w:rPr>
          <w:rFonts w:ascii="Times New Roman" w:eastAsia="仿宋_GB2312" w:hAnsi="Times New Roman" w:cs="Times New Roman"/>
          <w:color w:val="000000" w:themeColor="text1"/>
          <w:sz w:val="32"/>
          <w:szCs w:val="32"/>
          <w:highlight w:val="white"/>
        </w:rPr>
        <w:t xml:space="preserve">    </w:t>
      </w:r>
      <w:r w:rsidRPr="00B04E32">
        <w:rPr>
          <w:rFonts w:ascii="仿宋_GB2312" w:eastAsia="仿宋_GB2312" w:hAnsi="Times New Roman" w:cs="仿宋_GB2312" w:hint="eastAsia"/>
          <w:color w:val="000000" w:themeColor="text1"/>
          <w:sz w:val="32"/>
          <w:szCs w:val="32"/>
          <w:highlight w:val="white"/>
        </w:rPr>
        <w:t>三、支出决算表</w:t>
      </w:r>
    </w:p>
    <w:p w:rsidR="00754F4F" w:rsidRPr="00B04E32" w:rsidRDefault="00754F4F" w:rsidP="00754F4F">
      <w:pPr>
        <w:autoSpaceDE w:val="0"/>
        <w:autoSpaceDN w:val="0"/>
        <w:adjustRightInd w:val="0"/>
        <w:spacing w:before="100" w:beforeAutospacing="1" w:after="100" w:afterAutospacing="1"/>
        <w:ind w:firstLine="601"/>
        <w:rPr>
          <w:rFonts w:ascii="Times New Roman" w:eastAsia="仿宋_GB2312" w:hAnsi="Times New Roman" w:cs="Times New Roman"/>
          <w:color w:val="000000" w:themeColor="text1"/>
          <w:sz w:val="32"/>
          <w:szCs w:val="32"/>
          <w:highlight w:val="white"/>
        </w:rPr>
      </w:pPr>
      <w:r w:rsidRPr="00B04E32">
        <w:rPr>
          <w:rFonts w:ascii="Times New Roman" w:eastAsia="仿宋_GB2312" w:hAnsi="Times New Roman" w:cs="Times New Roman"/>
          <w:color w:val="000000" w:themeColor="text1"/>
          <w:sz w:val="32"/>
          <w:szCs w:val="32"/>
          <w:highlight w:val="white"/>
        </w:rPr>
        <w:t xml:space="preserve">    </w:t>
      </w:r>
      <w:r w:rsidRPr="00B04E32">
        <w:rPr>
          <w:rFonts w:ascii="仿宋_GB2312" w:eastAsia="仿宋_GB2312" w:hAnsi="Times New Roman" w:cs="仿宋_GB2312" w:hint="eastAsia"/>
          <w:color w:val="000000" w:themeColor="text1"/>
          <w:sz w:val="32"/>
          <w:szCs w:val="32"/>
          <w:highlight w:val="white"/>
        </w:rPr>
        <w:t>四、财政拨款收入支出决算总表</w:t>
      </w:r>
    </w:p>
    <w:p w:rsidR="00754F4F" w:rsidRPr="00B04E32" w:rsidRDefault="00754F4F" w:rsidP="00754F4F">
      <w:pPr>
        <w:autoSpaceDE w:val="0"/>
        <w:autoSpaceDN w:val="0"/>
        <w:adjustRightInd w:val="0"/>
        <w:spacing w:before="100" w:beforeAutospacing="1" w:after="100" w:afterAutospacing="1"/>
        <w:ind w:firstLine="601"/>
        <w:rPr>
          <w:rFonts w:ascii="Times New Roman" w:eastAsia="仿宋_GB2312" w:hAnsi="Times New Roman" w:cs="Times New Roman"/>
          <w:color w:val="000000" w:themeColor="text1"/>
          <w:sz w:val="32"/>
          <w:szCs w:val="32"/>
          <w:highlight w:val="white"/>
        </w:rPr>
      </w:pPr>
      <w:r w:rsidRPr="00B04E32">
        <w:rPr>
          <w:rFonts w:ascii="Times New Roman" w:eastAsia="仿宋_GB2312" w:hAnsi="Times New Roman" w:cs="Times New Roman"/>
          <w:color w:val="000000" w:themeColor="text1"/>
          <w:sz w:val="32"/>
          <w:szCs w:val="32"/>
          <w:highlight w:val="white"/>
        </w:rPr>
        <w:lastRenderedPageBreak/>
        <w:t xml:space="preserve">    </w:t>
      </w:r>
      <w:r w:rsidRPr="00B04E32">
        <w:rPr>
          <w:rFonts w:ascii="仿宋_GB2312" w:eastAsia="仿宋_GB2312" w:hAnsi="Times New Roman" w:cs="仿宋_GB2312" w:hint="eastAsia"/>
          <w:color w:val="000000" w:themeColor="text1"/>
          <w:sz w:val="32"/>
          <w:szCs w:val="32"/>
          <w:highlight w:val="white"/>
        </w:rPr>
        <w:t>五、一般公共预算财政拨款支出决算表</w:t>
      </w:r>
    </w:p>
    <w:p w:rsidR="00754F4F" w:rsidRPr="00B04E32" w:rsidRDefault="00754F4F" w:rsidP="00754F4F">
      <w:pPr>
        <w:autoSpaceDE w:val="0"/>
        <w:autoSpaceDN w:val="0"/>
        <w:adjustRightInd w:val="0"/>
        <w:spacing w:before="100" w:beforeAutospacing="1" w:after="100" w:afterAutospacing="1"/>
        <w:ind w:firstLine="601"/>
        <w:rPr>
          <w:rFonts w:ascii="Times New Roman" w:eastAsia="仿宋_GB2312" w:hAnsi="Times New Roman" w:cs="Times New Roman"/>
          <w:color w:val="000000" w:themeColor="text1"/>
          <w:sz w:val="32"/>
          <w:szCs w:val="32"/>
          <w:highlight w:val="white"/>
        </w:rPr>
      </w:pPr>
      <w:r w:rsidRPr="00B04E32">
        <w:rPr>
          <w:rFonts w:ascii="Times New Roman" w:eastAsia="仿宋_GB2312" w:hAnsi="Times New Roman" w:cs="Times New Roman"/>
          <w:color w:val="000000" w:themeColor="text1"/>
          <w:sz w:val="32"/>
          <w:szCs w:val="32"/>
          <w:highlight w:val="white"/>
        </w:rPr>
        <w:t xml:space="preserve">    </w:t>
      </w:r>
      <w:r w:rsidRPr="00B04E32">
        <w:rPr>
          <w:rFonts w:ascii="仿宋_GB2312" w:eastAsia="仿宋_GB2312" w:hAnsi="Times New Roman" w:cs="仿宋_GB2312" w:hint="eastAsia"/>
          <w:color w:val="000000" w:themeColor="text1"/>
          <w:sz w:val="32"/>
          <w:szCs w:val="32"/>
          <w:highlight w:val="white"/>
        </w:rPr>
        <w:t>六、一般公共预算财政拨款基本支出决算明细表</w:t>
      </w:r>
    </w:p>
    <w:p w:rsidR="00754F4F" w:rsidRPr="00B04E32" w:rsidRDefault="00754F4F" w:rsidP="00754F4F">
      <w:pPr>
        <w:autoSpaceDE w:val="0"/>
        <w:autoSpaceDN w:val="0"/>
        <w:adjustRightInd w:val="0"/>
        <w:spacing w:before="100" w:beforeAutospacing="1" w:after="100" w:afterAutospacing="1"/>
        <w:ind w:firstLine="601"/>
        <w:rPr>
          <w:rFonts w:ascii="Times New Roman" w:eastAsia="仿宋_GB2312" w:hAnsi="Times New Roman" w:cs="Times New Roman"/>
          <w:color w:val="000000" w:themeColor="text1"/>
          <w:sz w:val="32"/>
          <w:szCs w:val="32"/>
          <w:highlight w:val="white"/>
        </w:rPr>
      </w:pPr>
      <w:r w:rsidRPr="00B04E32">
        <w:rPr>
          <w:rFonts w:ascii="Times New Roman" w:eastAsia="仿宋_GB2312" w:hAnsi="Times New Roman" w:cs="Times New Roman"/>
          <w:color w:val="000000" w:themeColor="text1"/>
          <w:sz w:val="32"/>
          <w:szCs w:val="32"/>
          <w:highlight w:val="white"/>
        </w:rPr>
        <w:t xml:space="preserve">    </w:t>
      </w:r>
      <w:r w:rsidRPr="00B04E32">
        <w:rPr>
          <w:rFonts w:ascii="仿宋_GB2312" w:eastAsia="仿宋_GB2312" w:hAnsi="Times New Roman" w:cs="仿宋_GB2312" w:hint="eastAsia"/>
          <w:color w:val="000000" w:themeColor="text1"/>
          <w:sz w:val="32"/>
          <w:szCs w:val="32"/>
          <w:highlight w:val="white"/>
        </w:rPr>
        <w:t>七、政府性基金财政拨款支出决算表</w:t>
      </w:r>
    </w:p>
    <w:p w:rsidR="00754F4F" w:rsidRPr="00B04E32" w:rsidRDefault="00754F4F" w:rsidP="00754F4F">
      <w:pPr>
        <w:autoSpaceDE w:val="0"/>
        <w:autoSpaceDN w:val="0"/>
        <w:adjustRightInd w:val="0"/>
        <w:spacing w:before="100" w:beforeAutospacing="1" w:after="100" w:afterAutospacing="1"/>
        <w:ind w:firstLine="601"/>
        <w:rPr>
          <w:rFonts w:ascii="Times New Roman" w:eastAsia="仿宋_GB2312" w:hAnsi="Times New Roman" w:cs="Times New Roman"/>
          <w:color w:val="000000" w:themeColor="text1"/>
          <w:sz w:val="32"/>
          <w:szCs w:val="32"/>
          <w:highlight w:val="white"/>
        </w:rPr>
      </w:pPr>
      <w:r w:rsidRPr="00B04E32">
        <w:rPr>
          <w:rFonts w:ascii="Times New Roman" w:eastAsia="仿宋_GB2312" w:hAnsi="Times New Roman" w:cs="Times New Roman"/>
          <w:color w:val="000000" w:themeColor="text1"/>
          <w:sz w:val="32"/>
          <w:szCs w:val="32"/>
          <w:highlight w:val="white"/>
        </w:rPr>
        <w:t xml:space="preserve">    </w:t>
      </w:r>
      <w:r w:rsidRPr="00B04E32">
        <w:rPr>
          <w:rFonts w:ascii="仿宋_GB2312" w:eastAsia="仿宋_GB2312" w:hAnsi="Times New Roman" w:cs="仿宋_GB2312" w:hint="eastAsia"/>
          <w:color w:val="000000" w:themeColor="text1"/>
          <w:sz w:val="32"/>
          <w:szCs w:val="32"/>
          <w:highlight w:val="white"/>
        </w:rPr>
        <w:t>八、部门决算相关信息统计表</w:t>
      </w:r>
    </w:p>
    <w:p w:rsidR="00754F4F" w:rsidRPr="00B04E32" w:rsidRDefault="00754F4F" w:rsidP="00754F4F">
      <w:pPr>
        <w:autoSpaceDE w:val="0"/>
        <w:autoSpaceDN w:val="0"/>
        <w:adjustRightInd w:val="0"/>
        <w:spacing w:before="100" w:beforeAutospacing="1" w:after="100" w:afterAutospacing="1"/>
        <w:ind w:firstLine="601"/>
        <w:rPr>
          <w:rFonts w:ascii="Times New Roman" w:eastAsia="仿宋_GB2312" w:hAnsi="Times New Roman" w:cs="Times New Roman"/>
          <w:b/>
          <w:bCs/>
          <w:color w:val="000000" w:themeColor="text1"/>
          <w:sz w:val="44"/>
          <w:szCs w:val="44"/>
        </w:rPr>
      </w:pPr>
    </w:p>
    <w:p w:rsidR="00754F4F" w:rsidRPr="00B04E32" w:rsidRDefault="00754F4F" w:rsidP="00754F4F">
      <w:pPr>
        <w:rPr>
          <w:color w:val="000000" w:themeColor="text1"/>
        </w:rPr>
      </w:pPr>
      <w:r w:rsidRPr="00B04E32">
        <w:rPr>
          <w:rFonts w:hint="eastAsia"/>
          <w:color w:val="000000" w:themeColor="text1"/>
        </w:rPr>
        <w:t xml:space="preserve">  </w:t>
      </w:r>
    </w:p>
    <w:p w:rsidR="008834C1" w:rsidRPr="00B04E32" w:rsidRDefault="008834C1" w:rsidP="00754F4F">
      <w:pPr>
        <w:autoSpaceDE w:val="0"/>
        <w:autoSpaceDN w:val="0"/>
        <w:adjustRightInd w:val="0"/>
        <w:spacing w:before="100" w:beforeAutospacing="1" w:after="100" w:afterAutospacing="1" w:line="580" w:lineRule="exact"/>
        <w:ind w:firstLine="600"/>
        <w:rPr>
          <w:rFonts w:ascii="仿宋_GB2312" w:eastAsia="仿宋_GB2312" w:hAnsi="Times New Roman" w:cs="仿宋_GB2312"/>
          <w:b/>
          <w:bCs/>
          <w:color w:val="000000" w:themeColor="text1"/>
          <w:sz w:val="32"/>
          <w:szCs w:val="32"/>
        </w:rPr>
      </w:pPr>
    </w:p>
    <w:p w:rsidR="008834C1" w:rsidRPr="00B04E32" w:rsidRDefault="008834C1" w:rsidP="00754F4F">
      <w:pPr>
        <w:autoSpaceDE w:val="0"/>
        <w:autoSpaceDN w:val="0"/>
        <w:adjustRightInd w:val="0"/>
        <w:spacing w:before="100" w:beforeAutospacing="1" w:after="100" w:afterAutospacing="1" w:line="580" w:lineRule="exact"/>
        <w:ind w:firstLine="600"/>
        <w:rPr>
          <w:rFonts w:ascii="仿宋_GB2312" w:eastAsia="仿宋_GB2312" w:hAnsi="Times New Roman" w:cs="仿宋_GB2312"/>
          <w:b/>
          <w:bCs/>
          <w:color w:val="000000" w:themeColor="text1"/>
          <w:sz w:val="32"/>
          <w:szCs w:val="32"/>
        </w:rPr>
      </w:pPr>
    </w:p>
    <w:p w:rsidR="008834C1" w:rsidRPr="00B04E32" w:rsidRDefault="008834C1" w:rsidP="00754F4F">
      <w:pPr>
        <w:autoSpaceDE w:val="0"/>
        <w:autoSpaceDN w:val="0"/>
        <w:adjustRightInd w:val="0"/>
        <w:spacing w:before="100" w:beforeAutospacing="1" w:after="100" w:afterAutospacing="1" w:line="580" w:lineRule="exact"/>
        <w:ind w:firstLine="600"/>
        <w:rPr>
          <w:rFonts w:ascii="仿宋_GB2312" w:eastAsia="仿宋_GB2312" w:hAnsi="Times New Roman" w:cs="仿宋_GB2312"/>
          <w:b/>
          <w:bCs/>
          <w:color w:val="000000" w:themeColor="text1"/>
          <w:sz w:val="32"/>
          <w:szCs w:val="32"/>
        </w:rPr>
      </w:pPr>
    </w:p>
    <w:p w:rsidR="008834C1" w:rsidRPr="00B04E32" w:rsidRDefault="008834C1" w:rsidP="00754F4F">
      <w:pPr>
        <w:autoSpaceDE w:val="0"/>
        <w:autoSpaceDN w:val="0"/>
        <w:adjustRightInd w:val="0"/>
        <w:spacing w:before="100" w:beforeAutospacing="1" w:after="100" w:afterAutospacing="1" w:line="580" w:lineRule="exact"/>
        <w:ind w:firstLine="600"/>
        <w:rPr>
          <w:rFonts w:ascii="仿宋_GB2312" w:eastAsia="仿宋_GB2312" w:hAnsi="Times New Roman" w:cs="仿宋_GB2312"/>
          <w:b/>
          <w:bCs/>
          <w:color w:val="000000" w:themeColor="text1"/>
          <w:sz w:val="32"/>
          <w:szCs w:val="32"/>
        </w:rPr>
      </w:pPr>
    </w:p>
    <w:p w:rsidR="008834C1" w:rsidRPr="00B04E32" w:rsidRDefault="008834C1" w:rsidP="00754F4F">
      <w:pPr>
        <w:autoSpaceDE w:val="0"/>
        <w:autoSpaceDN w:val="0"/>
        <w:adjustRightInd w:val="0"/>
        <w:spacing w:before="100" w:beforeAutospacing="1" w:after="100" w:afterAutospacing="1" w:line="580" w:lineRule="exact"/>
        <w:ind w:firstLine="600"/>
        <w:rPr>
          <w:rFonts w:ascii="仿宋_GB2312" w:eastAsia="仿宋_GB2312" w:hAnsi="Times New Roman" w:cs="仿宋_GB2312"/>
          <w:b/>
          <w:bCs/>
          <w:color w:val="000000" w:themeColor="text1"/>
          <w:sz w:val="32"/>
          <w:szCs w:val="32"/>
        </w:rPr>
      </w:pPr>
    </w:p>
    <w:p w:rsidR="008834C1" w:rsidRPr="00B04E32" w:rsidRDefault="008834C1" w:rsidP="00754F4F">
      <w:pPr>
        <w:autoSpaceDE w:val="0"/>
        <w:autoSpaceDN w:val="0"/>
        <w:adjustRightInd w:val="0"/>
        <w:spacing w:before="100" w:beforeAutospacing="1" w:after="100" w:afterAutospacing="1" w:line="580" w:lineRule="exact"/>
        <w:ind w:firstLine="600"/>
        <w:rPr>
          <w:rFonts w:ascii="仿宋_GB2312" w:eastAsia="仿宋_GB2312" w:hAnsi="Times New Roman" w:cs="仿宋_GB2312"/>
          <w:b/>
          <w:bCs/>
          <w:color w:val="000000" w:themeColor="text1"/>
          <w:sz w:val="32"/>
          <w:szCs w:val="32"/>
        </w:rPr>
      </w:pPr>
    </w:p>
    <w:p w:rsidR="008834C1" w:rsidRPr="00B04E32" w:rsidRDefault="008834C1" w:rsidP="00754F4F">
      <w:pPr>
        <w:autoSpaceDE w:val="0"/>
        <w:autoSpaceDN w:val="0"/>
        <w:adjustRightInd w:val="0"/>
        <w:spacing w:before="100" w:beforeAutospacing="1" w:after="100" w:afterAutospacing="1" w:line="580" w:lineRule="exact"/>
        <w:ind w:firstLine="600"/>
        <w:rPr>
          <w:rFonts w:ascii="仿宋_GB2312" w:eastAsia="仿宋_GB2312" w:hAnsi="Times New Roman" w:cs="仿宋_GB2312"/>
          <w:b/>
          <w:bCs/>
          <w:color w:val="000000" w:themeColor="text1"/>
          <w:sz w:val="32"/>
          <w:szCs w:val="32"/>
        </w:rPr>
      </w:pPr>
    </w:p>
    <w:p w:rsidR="008834C1" w:rsidRPr="00B04E32" w:rsidRDefault="008834C1" w:rsidP="00754F4F">
      <w:pPr>
        <w:autoSpaceDE w:val="0"/>
        <w:autoSpaceDN w:val="0"/>
        <w:adjustRightInd w:val="0"/>
        <w:spacing w:before="100" w:beforeAutospacing="1" w:after="100" w:afterAutospacing="1" w:line="580" w:lineRule="exact"/>
        <w:ind w:firstLine="600"/>
        <w:rPr>
          <w:rFonts w:ascii="仿宋_GB2312" w:eastAsia="仿宋_GB2312" w:hAnsi="Times New Roman" w:cs="仿宋_GB2312"/>
          <w:b/>
          <w:bCs/>
          <w:color w:val="000000" w:themeColor="text1"/>
          <w:sz w:val="32"/>
          <w:szCs w:val="32"/>
        </w:rPr>
      </w:pPr>
    </w:p>
    <w:p w:rsidR="008834C1" w:rsidRPr="00B04E32" w:rsidRDefault="008834C1" w:rsidP="00754F4F">
      <w:pPr>
        <w:autoSpaceDE w:val="0"/>
        <w:autoSpaceDN w:val="0"/>
        <w:adjustRightInd w:val="0"/>
        <w:spacing w:before="100" w:beforeAutospacing="1" w:after="100" w:afterAutospacing="1" w:line="580" w:lineRule="exact"/>
        <w:ind w:firstLine="600"/>
        <w:rPr>
          <w:rFonts w:ascii="仿宋_GB2312" w:eastAsia="仿宋_GB2312" w:hAnsi="Times New Roman" w:cs="仿宋_GB2312"/>
          <w:b/>
          <w:bCs/>
          <w:color w:val="000000" w:themeColor="text1"/>
          <w:sz w:val="32"/>
          <w:szCs w:val="32"/>
        </w:rPr>
      </w:pPr>
    </w:p>
    <w:p w:rsidR="008834C1" w:rsidRPr="00B04E32" w:rsidRDefault="008834C1" w:rsidP="00754F4F">
      <w:pPr>
        <w:autoSpaceDE w:val="0"/>
        <w:autoSpaceDN w:val="0"/>
        <w:adjustRightInd w:val="0"/>
        <w:spacing w:before="100" w:beforeAutospacing="1" w:after="100" w:afterAutospacing="1" w:line="580" w:lineRule="exact"/>
        <w:ind w:firstLine="600"/>
        <w:rPr>
          <w:rFonts w:ascii="仿宋_GB2312" w:eastAsia="仿宋_GB2312" w:hAnsi="Times New Roman" w:cs="仿宋_GB2312"/>
          <w:b/>
          <w:bCs/>
          <w:color w:val="000000" w:themeColor="text1"/>
          <w:sz w:val="32"/>
          <w:szCs w:val="32"/>
        </w:rPr>
      </w:pPr>
    </w:p>
    <w:p w:rsidR="00754F4F" w:rsidRPr="00B04E32" w:rsidRDefault="00754F4F" w:rsidP="00754F4F">
      <w:pPr>
        <w:autoSpaceDE w:val="0"/>
        <w:autoSpaceDN w:val="0"/>
        <w:adjustRightInd w:val="0"/>
        <w:spacing w:before="100" w:beforeAutospacing="1" w:after="100" w:afterAutospacing="1" w:line="580" w:lineRule="exact"/>
        <w:ind w:firstLine="600"/>
        <w:rPr>
          <w:rFonts w:ascii="仿宋_GB2312" w:eastAsia="仿宋_GB2312" w:hAnsi="Times New Roman" w:cs="仿宋_GB2312"/>
          <w:color w:val="000000" w:themeColor="text1"/>
          <w:sz w:val="32"/>
          <w:szCs w:val="32"/>
        </w:rPr>
      </w:pPr>
      <w:r w:rsidRPr="00B04E32">
        <w:rPr>
          <w:rFonts w:ascii="仿宋_GB2312" w:eastAsia="仿宋_GB2312" w:hAnsi="Times New Roman" w:cs="仿宋_GB2312" w:hint="eastAsia"/>
          <w:b/>
          <w:bCs/>
          <w:color w:val="000000" w:themeColor="text1"/>
          <w:sz w:val="32"/>
          <w:szCs w:val="32"/>
        </w:rPr>
        <w:lastRenderedPageBreak/>
        <w:t>第一部分 部门基本情况</w:t>
      </w:r>
    </w:p>
    <w:p w:rsidR="0040567B" w:rsidRPr="00B04E32" w:rsidRDefault="0040567B" w:rsidP="0040567B">
      <w:pPr>
        <w:pStyle w:val="a5"/>
        <w:numPr>
          <w:ilvl w:val="0"/>
          <w:numId w:val="2"/>
        </w:numPr>
        <w:autoSpaceDE w:val="0"/>
        <w:autoSpaceDN w:val="0"/>
        <w:adjustRightInd w:val="0"/>
        <w:spacing w:before="100" w:beforeAutospacing="1" w:after="100" w:afterAutospacing="1" w:line="580" w:lineRule="exact"/>
        <w:ind w:firstLineChars="0"/>
        <w:rPr>
          <w:rFonts w:ascii="仿宋_GB2312" w:eastAsia="仿宋_GB2312" w:hAnsi="Times New Roman" w:cs="仿宋_GB2312"/>
          <w:color w:val="000000" w:themeColor="text1"/>
          <w:sz w:val="32"/>
          <w:szCs w:val="32"/>
        </w:rPr>
      </w:pPr>
      <w:r w:rsidRPr="00B04E32">
        <w:rPr>
          <w:rFonts w:ascii="仿宋_GB2312" w:eastAsia="仿宋_GB2312" w:hAnsi="Times New Roman" w:cs="仿宋_GB2312" w:hint="eastAsia"/>
          <w:color w:val="000000" w:themeColor="text1"/>
          <w:sz w:val="32"/>
          <w:szCs w:val="32"/>
        </w:rPr>
        <w:t xml:space="preserve"> 部门职能</w:t>
      </w:r>
    </w:p>
    <w:p w:rsidR="0040567B" w:rsidRPr="00B04E32" w:rsidRDefault="0040567B" w:rsidP="0040567B">
      <w:pPr>
        <w:snapToGrid w:val="0"/>
        <w:spacing w:line="560" w:lineRule="exact"/>
        <w:ind w:firstLine="640"/>
        <w:rPr>
          <w:rFonts w:ascii="仿宋_GB2312" w:eastAsia="仿宋_GB2312"/>
          <w:color w:val="000000" w:themeColor="text1"/>
          <w:sz w:val="32"/>
          <w:szCs w:val="32"/>
        </w:rPr>
      </w:pPr>
      <w:r w:rsidRPr="00B04E32">
        <w:rPr>
          <w:rFonts w:ascii="仿宋_GB2312" w:eastAsia="仿宋_GB2312" w:hint="eastAsia"/>
          <w:color w:val="000000" w:themeColor="text1"/>
          <w:sz w:val="32"/>
          <w:szCs w:val="32"/>
        </w:rPr>
        <w:t>巴彦淖</w:t>
      </w:r>
      <w:r w:rsidRPr="00B04E32">
        <w:rPr>
          <w:rFonts w:ascii="仿宋_GB2312" w:hint="eastAsia"/>
          <w:color w:val="000000" w:themeColor="text1"/>
          <w:sz w:val="32"/>
          <w:szCs w:val="32"/>
        </w:rPr>
        <w:t>尓</w:t>
      </w:r>
      <w:r w:rsidRPr="00B04E32">
        <w:rPr>
          <w:rFonts w:ascii="仿宋_GB2312" w:eastAsia="仿宋_GB2312" w:hint="eastAsia"/>
          <w:color w:val="000000" w:themeColor="text1"/>
          <w:sz w:val="32"/>
          <w:szCs w:val="32"/>
        </w:rPr>
        <w:t>市临河区人民检察院是自治区人民检察院主管的依法行使检察权的法津监督部门，对各类刑事犯罪案件履行审查批捕、审查起诉</w:t>
      </w:r>
      <w:r w:rsidRPr="00B04E32">
        <w:rPr>
          <w:rFonts w:ascii="仿宋_GB2312" w:eastAsia="仿宋_GB2312" w:hAnsi="黑体" w:hint="eastAsia"/>
          <w:color w:val="000000" w:themeColor="text1"/>
          <w:sz w:val="32"/>
          <w:szCs w:val="32"/>
        </w:rPr>
        <w:t>职能</w:t>
      </w:r>
      <w:r w:rsidRPr="00B04E32">
        <w:rPr>
          <w:rFonts w:ascii="仿宋_GB2312" w:eastAsia="仿宋_GB2312" w:hint="eastAsia"/>
          <w:color w:val="000000" w:themeColor="text1"/>
          <w:sz w:val="32"/>
          <w:szCs w:val="32"/>
        </w:rPr>
        <w:t>；行使对公安机关的侦查监督、立案监督、执行监督以及对法院的刑事、民事、行政审判、执行活动的法律监督权。承办受理、接待报案、控告，接受犯罪人的自首；受理不服人民检察院不批准逮捕、不起诉、撤销案件及其他处理决定的申诉；受理不服人民法院已经发行法律效力的刑事判决、裁定的申诉；受理人民检察院负有赔偿义务的刑事赔偿案件等职责。</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二、机构设置及单位构成情况</w:t>
      </w:r>
    </w:p>
    <w:p w:rsidR="0040567B" w:rsidRPr="00B04E32" w:rsidRDefault="001C2A00" w:rsidP="0040567B">
      <w:pPr>
        <w:adjustRightInd w:val="0"/>
        <w:snapToGrid w:val="0"/>
        <w:spacing w:line="560" w:lineRule="exact"/>
        <w:ind w:firstLineChars="200" w:firstLine="640"/>
        <w:rPr>
          <w:rFonts w:ascii="仿宋_GB2312" w:eastAsia="仿宋_GB2312"/>
          <w:color w:val="000000" w:themeColor="text1"/>
          <w:sz w:val="32"/>
          <w:szCs w:val="32"/>
        </w:rPr>
      </w:pPr>
      <w:r w:rsidRPr="00B04E32">
        <w:rPr>
          <w:rFonts w:ascii="仿宋_GB2312" w:eastAsia="仿宋_GB2312" w:hint="eastAsia"/>
          <w:color w:val="000000" w:themeColor="text1"/>
          <w:sz w:val="32"/>
          <w:szCs w:val="32"/>
        </w:rPr>
        <w:t>巴彦淖</w:t>
      </w:r>
      <w:r w:rsidRPr="00B04E32">
        <w:rPr>
          <w:rFonts w:ascii="仿宋_GB2312" w:hint="eastAsia"/>
          <w:color w:val="000000" w:themeColor="text1"/>
          <w:sz w:val="32"/>
          <w:szCs w:val="32"/>
        </w:rPr>
        <w:t>尓</w:t>
      </w:r>
      <w:r w:rsidRPr="00B04E32">
        <w:rPr>
          <w:rFonts w:ascii="仿宋_GB2312" w:eastAsia="仿宋_GB2312" w:hint="eastAsia"/>
          <w:color w:val="000000" w:themeColor="text1"/>
          <w:sz w:val="32"/>
          <w:szCs w:val="32"/>
        </w:rPr>
        <w:t>市临河区人民检察院是厅本级独立预算单位</w:t>
      </w:r>
      <w:r w:rsidR="0040567B" w:rsidRPr="00B04E32">
        <w:rPr>
          <w:rFonts w:ascii="仿宋_GB2312" w:eastAsia="仿宋_GB2312" w:hint="eastAsia"/>
          <w:color w:val="000000" w:themeColor="text1"/>
          <w:sz w:val="32"/>
          <w:szCs w:val="32"/>
        </w:rPr>
        <w:t xml:space="preserve">成立于1978年，下设公诉、侦监、控申、刑执、民行、业务管理部、行政综合部、巡回检察室“七部一室”。我院行政编核定编制84人，事业编核定编制14人。行政编实有人数74人，事业编实有人数35人，另列管理４人，离岗6人，共计119人。　　</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b/>
          <w:bCs/>
          <w:color w:val="000000" w:themeColor="text1"/>
          <w:sz w:val="32"/>
          <w:szCs w:val="32"/>
        </w:rPr>
      </w:pPr>
      <w:r w:rsidRPr="00B04E32">
        <w:rPr>
          <w:rFonts w:ascii="仿宋_GB2312" w:eastAsia="仿宋_GB2312" w:hAnsi="Times New Roman" w:cs="仿宋_GB2312" w:hint="eastAsia"/>
          <w:b/>
          <w:bCs/>
          <w:color w:val="000000" w:themeColor="text1"/>
          <w:sz w:val="32"/>
          <w:szCs w:val="32"/>
        </w:rPr>
        <w:t>第二部分 2017年度部门决算情况说明</w:t>
      </w:r>
    </w:p>
    <w:p w:rsidR="00754F4F" w:rsidRPr="00B04E32" w:rsidRDefault="00754F4F" w:rsidP="00D9130E">
      <w:pPr>
        <w:autoSpaceDE w:val="0"/>
        <w:autoSpaceDN w:val="0"/>
        <w:adjustRightInd w:val="0"/>
        <w:spacing w:before="100" w:beforeAutospacing="1" w:after="100" w:afterAutospacing="1" w:line="580" w:lineRule="exact"/>
        <w:ind w:firstLineChars="287" w:firstLine="918"/>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一、关于2017年度预算执行情况分析</w:t>
      </w:r>
    </w:p>
    <w:p w:rsidR="007C641E" w:rsidRPr="00B04E32" w:rsidRDefault="0071301E" w:rsidP="007C641E">
      <w:pPr>
        <w:spacing w:line="560" w:lineRule="exact"/>
        <w:ind w:firstLineChars="200" w:firstLine="640"/>
        <w:rPr>
          <w:rFonts w:ascii="仿宋_GB2312" w:eastAsia="仿宋_GB2312"/>
          <w:color w:val="000000" w:themeColor="text1"/>
          <w:sz w:val="36"/>
          <w:szCs w:val="36"/>
        </w:rPr>
      </w:pPr>
      <w:r w:rsidRPr="00B04E32">
        <w:rPr>
          <w:rFonts w:ascii="仿宋_GB2312" w:eastAsia="仿宋_GB2312" w:hAnsi="Times New Roman" w:cs="仿宋_GB2312" w:hint="eastAsia"/>
          <w:color w:val="000000" w:themeColor="text1"/>
          <w:sz w:val="32"/>
          <w:szCs w:val="32"/>
        </w:rPr>
        <w:lastRenderedPageBreak/>
        <w:t>本部门2017年度一般公共预算拨款收入</w:t>
      </w:r>
      <w:r w:rsidRPr="00B04E32">
        <w:rPr>
          <w:rFonts w:ascii="仿宋_GB2312" w:eastAsia="仿宋_GB2312" w:hAnsi="Times New Roman" w:cs="仿宋_GB2312"/>
          <w:color w:val="000000" w:themeColor="text1"/>
          <w:sz w:val="32"/>
          <w:szCs w:val="32"/>
        </w:rPr>
        <w:t>2000.77</w:t>
      </w:r>
      <w:r w:rsidRPr="00B04E32">
        <w:rPr>
          <w:rFonts w:ascii="仿宋_GB2312" w:eastAsia="仿宋_GB2312" w:hAnsi="Times New Roman" w:cs="仿宋_GB2312" w:hint="eastAsia"/>
          <w:color w:val="000000" w:themeColor="text1"/>
          <w:sz w:val="32"/>
          <w:szCs w:val="32"/>
        </w:rPr>
        <w:t>万元，</w:t>
      </w:r>
      <w:r w:rsidR="007C641E" w:rsidRPr="00B04E32">
        <w:rPr>
          <w:rFonts w:ascii="仿宋_GB2312" w:eastAsia="仿宋_GB2312" w:hint="eastAsia"/>
          <w:color w:val="000000" w:themeColor="text1"/>
          <w:sz w:val="32"/>
          <w:szCs w:val="32"/>
        </w:rPr>
        <w:t>具体使用安排情况</w:t>
      </w:r>
      <w:r w:rsidR="0010716A" w:rsidRPr="00B04E32">
        <w:rPr>
          <w:rFonts w:ascii="仿宋_GB2312" w:eastAsia="仿宋_GB2312" w:hint="eastAsia"/>
          <w:color w:val="000000" w:themeColor="text1"/>
          <w:sz w:val="32"/>
          <w:szCs w:val="32"/>
        </w:rPr>
        <w:t>为：</w:t>
      </w:r>
    </w:p>
    <w:p w:rsidR="007C641E" w:rsidRPr="00B04E32" w:rsidRDefault="007C641E" w:rsidP="007C641E">
      <w:pPr>
        <w:adjustRightInd w:val="0"/>
        <w:snapToGrid w:val="0"/>
        <w:spacing w:line="560" w:lineRule="exact"/>
        <w:ind w:firstLineChars="200" w:firstLine="640"/>
        <w:rPr>
          <w:rFonts w:ascii="仿宋_GB2312" w:eastAsia="仿宋_GB2312"/>
          <w:color w:val="000000" w:themeColor="text1"/>
          <w:sz w:val="32"/>
          <w:szCs w:val="32"/>
        </w:rPr>
      </w:pPr>
      <w:r w:rsidRPr="00B04E32">
        <w:rPr>
          <w:rFonts w:ascii="仿宋_GB2312" w:eastAsia="仿宋_GB2312" w:hint="eastAsia"/>
          <w:color w:val="000000" w:themeColor="text1"/>
          <w:sz w:val="32"/>
          <w:szCs w:val="32"/>
        </w:rPr>
        <w:t>1.</w:t>
      </w:r>
      <w:r w:rsidR="0007531C" w:rsidRPr="00B04E32">
        <w:rPr>
          <w:rFonts w:ascii="仿宋_GB2312" w:eastAsia="仿宋_GB2312" w:hAnsi="Times New Roman" w:cs="仿宋_GB2312" w:hint="eastAsia"/>
          <w:color w:val="000000" w:themeColor="text1"/>
          <w:sz w:val="32"/>
          <w:szCs w:val="32"/>
        </w:rPr>
        <w:t>公共安全预算支出数为</w:t>
      </w:r>
      <w:r w:rsidR="0007531C" w:rsidRPr="00B04E32">
        <w:rPr>
          <w:rFonts w:ascii="仿宋_GB2312" w:eastAsia="仿宋_GB2312" w:hAnsi="Times New Roman" w:cs="仿宋_GB2312"/>
          <w:color w:val="000000" w:themeColor="text1"/>
          <w:sz w:val="32"/>
          <w:szCs w:val="32"/>
        </w:rPr>
        <w:t>1967.17</w:t>
      </w:r>
      <w:r w:rsidR="0007531C" w:rsidRPr="00B04E32">
        <w:rPr>
          <w:rFonts w:ascii="仿宋_GB2312" w:eastAsia="仿宋_GB2312" w:hAnsi="Times New Roman" w:cs="仿宋_GB2312" w:hint="eastAsia"/>
          <w:color w:val="000000" w:themeColor="text1"/>
          <w:sz w:val="32"/>
          <w:szCs w:val="32"/>
        </w:rPr>
        <w:t>万元，</w:t>
      </w:r>
      <w:r w:rsidRPr="00B04E32">
        <w:rPr>
          <w:rFonts w:ascii="仿宋_GB2312" w:eastAsia="仿宋_GB2312" w:hint="eastAsia"/>
          <w:color w:val="000000" w:themeColor="text1"/>
          <w:sz w:val="32"/>
          <w:szCs w:val="32"/>
        </w:rPr>
        <w:t>主要用于基本支出中人员工资福利支出</w:t>
      </w:r>
      <w:r w:rsidR="00762CDE" w:rsidRPr="00B04E32">
        <w:rPr>
          <w:rFonts w:ascii="仿宋_GB2312" w:eastAsia="仿宋_GB2312" w:hint="eastAsia"/>
          <w:color w:val="000000" w:themeColor="text1"/>
          <w:sz w:val="32"/>
          <w:szCs w:val="32"/>
        </w:rPr>
        <w:t>937.8</w:t>
      </w:r>
      <w:r w:rsidRPr="00B04E32">
        <w:rPr>
          <w:rFonts w:ascii="仿宋_GB2312" w:eastAsia="仿宋_GB2312" w:hint="eastAsia"/>
          <w:color w:val="000000" w:themeColor="text1"/>
          <w:sz w:val="32"/>
          <w:szCs w:val="32"/>
        </w:rPr>
        <w:t>万元，公用支出</w:t>
      </w:r>
      <w:r w:rsidR="002A4030" w:rsidRPr="00B04E32">
        <w:rPr>
          <w:rFonts w:ascii="仿宋_GB2312" w:eastAsia="仿宋_GB2312"/>
          <w:color w:val="000000" w:themeColor="text1"/>
          <w:sz w:val="32"/>
          <w:szCs w:val="32"/>
        </w:rPr>
        <w:t>216.2</w:t>
      </w:r>
      <w:r w:rsidRPr="00B04E32">
        <w:rPr>
          <w:rFonts w:ascii="仿宋_GB2312" w:eastAsia="仿宋_GB2312" w:hint="eastAsia"/>
          <w:color w:val="000000" w:themeColor="text1"/>
          <w:sz w:val="32"/>
          <w:szCs w:val="32"/>
        </w:rPr>
        <w:t>万元。项目支出中业务装备费</w:t>
      </w:r>
      <w:r w:rsidR="00282C49" w:rsidRPr="00B04E32">
        <w:rPr>
          <w:rFonts w:ascii="仿宋_GB2312" w:eastAsia="仿宋_GB2312"/>
          <w:color w:val="000000" w:themeColor="text1"/>
          <w:sz w:val="32"/>
          <w:szCs w:val="32"/>
        </w:rPr>
        <w:t>196.53</w:t>
      </w:r>
      <w:r w:rsidRPr="00B04E32">
        <w:rPr>
          <w:rFonts w:ascii="仿宋_GB2312" w:eastAsia="仿宋_GB2312" w:hint="eastAsia"/>
          <w:color w:val="000000" w:themeColor="text1"/>
          <w:sz w:val="32"/>
          <w:szCs w:val="32"/>
        </w:rPr>
        <w:t>万元和办案业务费</w:t>
      </w:r>
      <w:r w:rsidR="00282C49" w:rsidRPr="00B04E32">
        <w:rPr>
          <w:rFonts w:ascii="仿宋_GB2312" w:eastAsia="仿宋_GB2312"/>
          <w:color w:val="000000" w:themeColor="text1"/>
          <w:sz w:val="32"/>
          <w:szCs w:val="32"/>
        </w:rPr>
        <w:t>616.64</w:t>
      </w:r>
      <w:r w:rsidR="00EA2B19" w:rsidRPr="00B04E32">
        <w:rPr>
          <w:rFonts w:ascii="仿宋_GB2312" w:eastAsia="仿宋_GB2312" w:hint="eastAsia"/>
          <w:color w:val="000000" w:themeColor="text1"/>
          <w:sz w:val="32"/>
          <w:szCs w:val="32"/>
        </w:rPr>
        <w:t>万元</w:t>
      </w:r>
      <w:r w:rsidR="00073A5E" w:rsidRPr="00B04E32">
        <w:rPr>
          <w:rFonts w:ascii="仿宋_GB2312" w:eastAsia="仿宋_GB2312" w:hint="eastAsia"/>
          <w:color w:val="000000" w:themeColor="text1"/>
          <w:sz w:val="32"/>
          <w:szCs w:val="32"/>
        </w:rPr>
        <w:t>。</w:t>
      </w:r>
      <w:r w:rsidRPr="00B04E32">
        <w:rPr>
          <w:rFonts w:ascii="仿宋_GB2312" w:eastAsia="仿宋_GB2312" w:hint="eastAsia"/>
          <w:color w:val="000000" w:themeColor="text1"/>
          <w:sz w:val="32"/>
          <w:szCs w:val="32"/>
        </w:rPr>
        <w:t xml:space="preserve">　　　　　　　　</w:t>
      </w:r>
    </w:p>
    <w:p w:rsidR="007C641E" w:rsidRPr="00B04E32" w:rsidRDefault="007C641E" w:rsidP="007C641E">
      <w:pPr>
        <w:adjustRightInd w:val="0"/>
        <w:snapToGrid w:val="0"/>
        <w:spacing w:line="560" w:lineRule="exact"/>
        <w:ind w:firstLineChars="200" w:firstLine="640"/>
        <w:rPr>
          <w:rFonts w:ascii="仿宋_GB2312" w:eastAsia="仿宋_GB2312"/>
          <w:color w:val="000000" w:themeColor="text1"/>
          <w:sz w:val="32"/>
          <w:szCs w:val="32"/>
        </w:rPr>
      </w:pPr>
      <w:r w:rsidRPr="00B04E32">
        <w:rPr>
          <w:rFonts w:ascii="仿宋_GB2312" w:eastAsia="仿宋_GB2312" w:hint="eastAsia"/>
          <w:color w:val="000000" w:themeColor="text1"/>
          <w:sz w:val="32"/>
          <w:szCs w:val="32"/>
        </w:rPr>
        <w:t>2、</w:t>
      </w:r>
      <w:r w:rsidR="0007531C" w:rsidRPr="00B04E32">
        <w:rPr>
          <w:rFonts w:ascii="仿宋_GB2312" w:eastAsia="仿宋_GB2312" w:hAnsi="Times New Roman" w:cs="仿宋_GB2312" w:hint="eastAsia"/>
          <w:color w:val="000000" w:themeColor="text1"/>
          <w:sz w:val="32"/>
          <w:szCs w:val="32"/>
        </w:rPr>
        <w:t>医疗卫生与计划生育预算支出数为１２万元</w:t>
      </w:r>
      <w:r w:rsidR="0007531C" w:rsidRPr="00B04E32">
        <w:rPr>
          <w:rFonts w:ascii="仿宋_GB2312" w:eastAsia="仿宋_GB2312" w:hint="eastAsia"/>
          <w:bCs/>
          <w:color w:val="000000" w:themeColor="text1"/>
          <w:sz w:val="32"/>
          <w:szCs w:val="32"/>
        </w:rPr>
        <w:t>，</w:t>
      </w:r>
      <w:r w:rsidRPr="00B04E32">
        <w:rPr>
          <w:rFonts w:ascii="仿宋_GB2312" w:eastAsia="仿宋_GB2312" w:hint="eastAsia"/>
          <w:color w:val="000000" w:themeColor="text1"/>
          <w:sz w:val="32"/>
          <w:szCs w:val="32"/>
        </w:rPr>
        <w:t>主要用于单位按规定为职工缴纳行政单位医疗支出</w:t>
      </w:r>
      <w:r w:rsidR="00387487" w:rsidRPr="00B04E32">
        <w:rPr>
          <w:rFonts w:ascii="仿宋_GB2312" w:eastAsia="仿宋_GB2312" w:hint="eastAsia"/>
          <w:color w:val="000000" w:themeColor="text1"/>
          <w:sz w:val="32"/>
          <w:szCs w:val="32"/>
        </w:rPr>
        <w:t>。</w:t>
      </w:r>
    </w:p>
    <w:p w:rsidR="007C641E" w:rsidRPr="00B04E32" w:rsidRDefault="007C641E" w:rsidP="007C641E">
      <w:pPr>
        <w:adjustRightInd w:val="0"/>
        <w:snapToGrid w:val="0"/>
        <w:spacing w:line="560" w:lineRule="exact"/>
        <w:ind w:firstLineChars="200" w:firstLine="640"/>
        <w:rPr>
          <w:rFonts w:ascii="仿宋_GB2312" w:eastAsia="仿宋_GB2312"/>
          <w:color w:val="000000" w:themeColor="text1"/>
          <w:sz w:val="32"/>
          <w:szCs w:val="32"/>
        </w:rPr>
      </w:pPr>
      <w:r w:rsidRPr="00B04E32">
        <w:rPr>
          <w:rFonts w:ascii="仿宋_GB2312" w:eastAsia="仿宋_GB2312" w:hint="eastAsia"/>
          <w:color w:val="000000" w:themeColor="text1"/>
          <w:sz w:val="32"/>
          <w:szCs w:val="32"/>
        </w:rPr>
        <w:t>3、</w:t>
      </w:r>
      <w:r w:rsidR="0007531C" w:rsidRPr="00B04E32">
        <w:rPr>
          <w:rFonts w:ascii="仿宋_GB2312" w:eastAsia="仿宋_GB2312" w:hAnsi="Times New Roman" w:cs="仿宋_GB2312" w:hint="eastAsia"/>
          <w:color w:val="000000" w:themeColor="text1"/>
          <w:sz w:val="32"/>
          <w:szCs w:val="32"/>
        </w:rPr>
        <w:t>住房保障预算支出数为２１.6万元，</w:t>
      </w:r>
      <w:r w:rsidRPr="00B04E32">
        <w:rPr>
          <w:rFonts w:ascii="仿宋_GB2312" w:eastAsia="仿宋_GB2312" w:hint="eastAsia"/>
          <w:color w:val="000000" w:themeColor="text1"/>
          <w:sz w:val="32"/>
          <w:szCs w:val="32"/>
        </w:rPr>
        <w:t>主要用于单位按规定为职工缴纳的住房公积金支出。</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二、关于2017年度决算情况说明</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楷体" w:hAnsi="Times New Roman" w:cs="Times New Roman"/>
          <w:color w:val="000000" w:themeColor="text1"/>
          <w:sz w:val="32"/>
          <w:szCs w:val="32"/>
        </w:rPr>
      </w:pPr>
      <w:r w:rsidRPr="00B04E32">
        <w:rPr>
          <w:rFonts w:ascii="楷体" w:eastAsia="楷体" w:hAnsi="Times New Roman" w:cs="楷体" w:hint="eastAsia"/>
          <w:color w:val="000000" w:themeColor="text1"/>
          <w:sz w:val="32"/>
          <w:szCs w:val="32"/>
        </w:rPr>
        <w:t>（一）关于收支情况总体说明</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本部门2017年度收入总计4,080.95万元，其中：本年收入合计3,032.94万元，用事业基金弥补收支差额0.00万元，年初结转和结余1,048.01万元；支出总计4,080.95万元，其中：结余分配0.00万元，年末结转和结余1,101.10万元。与2016年度相比，收入总计增加</w:t>
      </w:r>
      <w:r w:rsidR="006A0B2B" w:rsidRPr="00B04E32">
        <w:rPr>
          <w:rFonts w:ascii="仿宋_GB2312" w:eastAsia="仿宋_GB2312" w:hAnsi="Times New Roman" w:cs="仿宋_GB2312" w:hint="eastAsia"/>
          <w:color w:val="000000" w:themeColor="text1"/>
          <w:sz w:val="32"/>
          <w:szCs w:val="32"/>
        </w:rPr>
        <w:t>了</w:t>
      </w:r>
      <w:r w:rsidRPr="00B04E32">
        <w:rPr>
          <w:rFonts w:ascii="仿宋_GB2312" w:eastAsia="仿宋_GB2312" w:hAnsi="Times New Roman" w:cs="仿宋_GB2312" w:hint="eastAsia"/>
          <w:color w:val="000000" w:themeColor="text1"/>
          <w:sz w:val="32"/>
          <w:szCs w:val="32"/>
        </w:rPr>
        <w:t>1,340.42万元，增长</w:t>
      </w:r>
      <w:r w:rsidR="006A0B2B" w:rsidRPr="00B04E32">
        <w:rPr>
          <w:rFonts w:ascii="仿宋_GB2312" w:eastAsia="仿宋_GB2312" w:hAnsi="Times New Roman" w:cs="仿宋_GB2312" w:hint="eastAsia"/>
          <w:color w:val="000000" w:themeColor="text1"/>
          <w:sz w:val="32"/>
          <w:szCs w:val="32"/>
        </w:rPr>
        <w:t>了</w:t>
      </w:r>
      <w:r w:rsidRPr="00B04E32">
        <w:rPr>
          <w:rFonts w:ascii="仿宋_GB2312" w:eastAsia="仿宋_GB2312" w:hAnsi="Times New Roman" w:cs="仿宋_GB2312" w:hint="eastAsia"/>
          <w:color w:val="000000" w:themeColor="text1"/>
          <w:sz w:val="32"/>
          <w:szCs w:val="32"/>
        </w:rPr>
        <w:t>48.90%；支出总计增加</w:t>
      </w:r>
      <w:r w:rsidR="00182814" w:rsidRPr="00B04E32">
        <w:rPr>
          <w:rFonts w:ascii="仿宋_GB2312" w:eastAsia="仿宋_GB2312" w:hAnsi="Times New Roman" w:cs="仿宋_GB2312" w:hint="eastAsia"/>
          <w:color w:val="000000" w:themeColor="text1"/>
          <w:sz w:val="32"/>
          <w:szCs w:val="32"/>
        </w:rPr>
        <w:t>了</w:t>
      </w:r>
      <w:r w:rsidRPr="00B04E32">
        <w:rPr>
          <w:rFonts w:ascii="仿宋_GB2312" w:eastAsia="仿宋_GB2312" w:hAnsi="Times New Roman" w:cs="仿宋_GB2312" w:hint="eastAsia"/>
          <w:color w:val="000000" w:themeColor="text1"/>
          <w:sz w:val="32"/>
          <w:szCs w:val="32"/>
        </w:rPr>
        <w:t>1,340.42万元，增长</w:t>
      </w:r>
      <w:r w:rsidR="00182814" w:rsidRPr="00B04E32">
        <w:rPr>
          <w:rFonts w:ascii="仿宋_GB2312" w:eastAsia="仿宋_GB2312" w:hAnsi="Times New Roman" w:cs="仿宋_GB2312" w:hint="eastAsia"/>
          <w:color w:val="000000" w:themeColor="text1"/>
          <w:sz w:val="32"/>
          <w:szCs w:val="32"/>
        </w:rPr>
        <w:t>了</w:t>
      </w:r>
      <w:r w:rsidRPr="00B04E32">
        <w:rPr>
          <w:rFonts w:ascii="仿宋_GB2312" w:eastAsia="仿宋_GB2312" w:hAnsi="Times New Roman" w:cs="仿宋_GB2312" w:hint="eastAsia"/>
          <w:color w:val="000000" w:themeColor="text1"/>
          <w:sz w:val="32"/>
          <w:szCs w:val="32"/>
        </w:rPr>
        <w:t>48.90%。主要原因：一是</w:t>
      </w:r>
      <w:r w:rsidR="006A0B2B" w:rsidRPr="00B04E32">
        <w:rPr>
          <w:rFonts w:ascii="仿宋_GB2312" w:eastAsia="仿宋_GB2312" w:hAnsi="Times New Roman" w:cs="仿宋_GB2312" w:hint="eastAsia"/>
          <w:color w:val="000000" w:themeColor="text1"/>
          <w:sz w:val="32"/>
          <w:szCs w:val="32"/>
        </w:rPr>
        <w:t>我院</w:t>
      </w:r>
      <w:r w:rsidR="00182814" w:rsidRPr="00B04E32">
        <w:rPr>
          <w:rFonts w:ascii="仿宋_GB2312" w:eastAsia="仿宋_GB2312" w:hAnsi="Times New Roman" w:cs="仿宋_GB2312" w:hint="eastAsia"/>
          <w:color w:val="000000" w:themeColor="text1"/>
          <w:sz w:val="32"/>
          <w:szCs w:val="32"/>
        </w:rPr>
        <w:t>始终保持惩治腐败强劲势头，办案数量持续在高位运行</w:t>
      </w:r>
      <w:r w:rsidR="00125FC4" w:rsidRPr="00B04E32">
        <w:rPr>
          <w:rFonts w:ascii="仿宋_GB2312" w:eastAsia="仿宋_GB2312" w:hAnsi="Times New Roman" w:cs="仿宋_GB2312" w:hint="eastAsia"/>
          <w:color w:val="000000" w:themeColor="text1"/>
          <w:sz w:val="32"/>
          <w:szCs w:val="32"/>
        </w:rPr>
        <w:t>，办案费用支出增加；</w:t>
      </w:r>
      <w:r w:rsidRPr="00B04E32">
        <w:rPr>
          <w:rFonts w:ascii="仿宋_GB2312" w:eastAsia="仿宋_GB2312" w:hAnsi="Times New Roman" w:cs="仿宋_GB2312" w:hint="eastAsia"/>
          <w:color w:val="000000" w:themeColor="text1"/>
          <w:sz w:val="32"/>
          <w:szCs w:val="32"/>
        </w:rPr>
        <w:t>二是</w:t>
      </w:r>
      <w:r w:rsidR="00125FC4" w:rsidRPr="00B04E32">
        <w:rPr>
          <w:rFonts w:ascii="仿宋_GB2312" w:eastAsia="仿宋_GB2312" w:hAnsi="Times New Roman" w:cs="仿宋_GB2312" w:hint="eastAsia"/>
          <w:color w:val="000000" w:themeColor="text1"/>
          <w:sz w:val="32"/>
          <w:szCs w:val="32"/>
        </w:rPr>
        <w:t>打造“阳光检察”，提升司法公信力，加强</w:t>
      </w:r>
      <w:r w:rsidR="002F104E" w:rsidRPr="00B04E32">
        <w:rPr>
          <w:rFonts w:ascii="仿宋_GB2312" w:eastAsia="仿宋_GB2312" w:hAnsi="Times New Roman" w:cs="仿宋_GB2312" w:hint="eastAsia"/>
          <w:color w:val="000000" w:themeColor="text1"/>
          <w:sz w:val="32"/>
          <w:szCs w:val="32"/>
        </w:rPr>
        <w:t>检务公开信息一体化建设，办案装备信息化</w:t>
      </w:r>
      <w:r w:rsidR="00C27646" w:rsidRPr="00B04E32">
        <w:rPr>
          <w:rFonts w:ascii="仿宋_GB2312" w:eastAsia="仿宋_GB2312" w:hAnsi="Times New Roman" w:cs="仿宋_GB2312" w:hint="eastAsia"/>
          <w:color w:val="000000" w:themeColor="text1"/>
          <w:sz w:val="32"/>
          <w:szCs w:val="32"/>
        </w:rPr>
        <w:t>投入</w:t>
      </w:r>
      <w:r w:rsidR="00310612" w:rsidRPr="00B04E32">
        <w:rPr>
          <w:rFonts w:ascii="仿宋_GB2312" w:eastAsia="仿宋_GB2312" w:hAnsi="Times New Roman" w:cs="仿宋_GB2312" w:hint="eastAsia"/>
          <w:color w:val="000000" w:themeColor="text1"/>
          <w:sz w:val="32"/>
          <w:szCs w:val="32"/>
        </w:rPr>
        <w:t>增多</w:t>
      </w:r>
      <w:r w:rsidRPr="00B04E32">
        <w:rPr>
          <w:rFonts w:ascii="仿宋_GB2312" w:eastAsia="仿宋_GB2312" w:hAnsi="Times New Roman" w:cs="仿宋_GB2312" w:hint="eastAsia"/>
          <w:color w:val="000000" w:themeColor="text1"/>
          <w:sz w:val="32"/>
          <w:szCs w:val="32"/>
        </w:rPr>
        <w:t>；三是</w:t>
      </w:r>
      <w:r w:rsidR="00310612" w:rsidRPr="00B04E32">
        <w:rPr>
          <w:rFonts w:ascii="仿宋_GB2312" w:eastAsia="仿宋_GB2312" w:hAnsi="Times New Roman" w:cs="仿宋_GB2312" w:hint="eastAsia"/>
          <w:color w:val="000000" w:themeColor="text1"/>
          <w:sz w:val="32"/>
          <w:szCs w:val="32"/>
        </w:rPr>
        <w:t>深化司法体制</w:t>
      </w:r>
      <w:r w:rsidR="00967080" w:rsidRPr="00B04E32">
        <w:rPr>
          <w:rFonts w:ascii="仿宋_GB2312" w:eastAsia="仿宋_GB2312" w:hAnsi="Times New Roman" w:cs="仿宋_GB2312" w:hint="eastAsia"/>
          <w:color w:val="000000" w:themeColor="text1"/>
          <w:sz w:val="32"/>
          <w:szCs w:val="32"/>
        </w:rPr>
        <w:t>改革，检察人员分类管</w:t>
      </w:r>
      <w:r w:rsidR="00967080" w:rsidRPr="00B04E32">
        <w:rPr>
          <w:rFonts w:ascii="仿宋_GB2312" w:eastAsia="仿宋_GB2312" w:hAnsi="Times New Roman" w:cs="仿宋_GB2312" w:hint="eastAsia"/>
          <w:color w:val="000000" w:themeColor="text1"/>
          <w:sz w:val="32"/>
          <w:szCs w:val="32"/>
        </w:rPr>
        <w:lastRenderedPageBreak/>
        <w:t>理后，</w:t>
      </w:r>
      <w:r w:rsidR="006A5FED" w:rsidRPr="00B04E32">
        <w:rPr>
          <w:rFonts w:ascii="仿宋_GB2312" w:eastAsia="仿宋_GB2312" w:hAnsi="Times New Roman" w:cs="仿宋_GB2312" w:hint="eastAsia"/>
          <w:color w:val="000000" w:themeColor="text1"/>
          <w:sz w:val="32"/>
          <w:szCs w:val="32"/>
        </w:rPr>
        <w:t>增加了员额内检察官、司法</w:t>
      </w:r>
      <w:r w:rsidR="00E82634" w:rsidRPr="00B04E32">
        <w:rPr>
          <w:rFonts w:hint="eastAsia"/>
          <w:color w:val="000000" w:themeColor="text1"/>
          <w:sz w:val="32"/>
          <w:szCs w:val="32"/>
        </w:rPr>
        <w:t>辅助人员、行政管理人员</w:t>
      </w:r>
      <w:r w:rsidR="008B6623" w:rsidRPr="00B04E32">
        <w:rPr>
          <w:rFonts w:ascii="仿宋_GB2312" w:eastAsia="仿宋_GB2312" w:hAnsi="Times New Roman" w:cs="仿宋_GB2312" w:hint="eastAsia"/>
          <w:color w:val="000000" w:themeColor="text1"/>
          <w:sz w:val="32"/>
          <w:szCs w:val="32"/>
        </w:rPr>
        <w:t>岗位津贴及</w:t>
      </w:r>
      <w:r w:rsidR="00D515CD" w:rsidRPr="00B04E32">
        <w:rPr>
          <w:rFonts w:ascii="仿宋_GB2312" w:eastAsia="仿宋_GB2312" w:hAnsi="Times New Roman" w:cs="仿宋_GB2312" w:hint="eastAsia"/>
          <w:color w:val="000000" w:themeColor="text1"/>
          <w:sz w:val="32"/>
          <w:szCs w:val="32"/>
        </w:rPr>
        <w:t>案件绩效考核工资</w:t>
      </w:r>
      <w:r w:rsidR="00967080" w:rsidRPr="00B04E32">
        <w:rPr>
          <w:rFonts w:ascii="仿宋_GB2312" w:eastAsia="仿宋_GB2312" w:hAnsi="Times New Roman" w:cs="仿宋_GB2312" w:hint="eastAsia"/>
          <w:color w:val="000000" w:themeColor="text1"/>
          <w:sz w:val="32"/>
          <w:szCs w:val="32"/>
        </w:rPr>
        <w:t>。</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楷体" w:hAnsi="Times New Roman" w:cs="Times New Roman"/>
          <w:color w:val="000000" w:themeColor="text1"/>
          <w:sz w:val="32"/>
          <w:szCs w:val="32"/>
        </w:rPr>
      </w:pPr>
      <w:r w:rsidRPr="00B04E32">
        <w:rPr>
          <w:rFonts w:ascii="楷体" w:eastAsia="楷体" w:hAnsi="Times New Roman" w:cs="楷体" w:hint="eastAsia"/>
          <w:color w:val="000000" w:themeColor="text1"/>
          <w:sz w:val="32"/>
          <w:szCs w:val="32"/>
        </w:rPr>
        <w:t>（二）关于2017年度收入决算情况说明</w:t>
      </w:r>
    </w:p>
    <w:p w:rsidR="00754F4F" w:rsidRPr="00B04E32" w:rsidRDefault="00754F4F" w:rsidP="00754F4F">
      <w:pPr>
        <w:autoSpaceDE w:val="0"/>
        <w:autoSpaceDN w:val="0"/>
        <w:adjustRightInd w:val="0"/>
        <w:spacing w:before="100" w:beforeAutospacing="1" w:after="100" w:afterAutospacing="1" w:line="580" w:lineRule="exact"/>
        <w:ind w:firstLine="600"/>
        <w:rPr>
          <w:rFonts w:ascii="仿宋_GB2312" w:eastAsia="仿宋_GB2312" w:hAnsi="Times New Roman" w:cs="仿宋_GB2312"/>
          <w:color w:val="000000" w:themeColor="text1"/>
          <w:sz w:val="32"/>
          <w:szCs w:val="32"/>
        </w:rPr>
      </w:pPr>
      <w:r w:rsidRPr="00B04E32">
        <w:rPr>
          <w:rFonts w:ascii="仿宋_GB2312" w:eastAsia="仿宋_GB2312" w:hAnsi="Times New Roman" w:cs="仿宋_GB2312" w:hint="eastAsia"/>
          <w:color w:val="000000" w:themeColor="text1"/>
          <w:sz w:val="32"/>
          <w:szCs w:val="32"/>
        </w:rPr>
        <w:t>本部门2017年度收入合计3,032.94万元，其中：财政拨款收入2,577.38万元，占85.00%；事业收入0.00万元，占0.00%；经营收入0.00万元，占0.00%；其他收入455.56万元，占15.00%。</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楷体" w:hAnsi="Times New Roman" w:cs="Times New Roman"/>
          <w:color w:val="000000" w:themeColor="text1"/>
          <w:sz w:val="32"/>
          <w:szCs w:val="32"/>
        </w:rPr>
      </w:pPr>
      <w:r w:rsidRPr="00B04E32">
        <w:rPr>
          <w:rFonts w:ascii="楷体" w:eastAsia="楷体" w:hAnsi="Times New Roman" w:cs="楷体" w:hint="eastAsia"/>
          <w:color w:val="000000" w:themeColor="text1"/>
          <w:sz w:val="32"/>
          <w:szCs w:val="32"/>
        </w:rPr>
        <w:t>（三）关于2017年度支出决算情况说明</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楷体"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本部门2017年度支出合计2,979.85万元，其中：基本支出2,287.24万元，占76.80%；项目支出692.60万元，占23.20%；</w:t>
      </w:r>
      <w:r w:rsidRPr="00B04E32">
        <w:rPr>
          <w:rFonts w:ascii="楷体" w:eastAsia="楷体" w:hAnsi="Times New Roman" w:cs="楷体" w:hint="eastAsia"/>
          <w:color w:val="000000" w:themeColor="text1"/>
          <w:sz w:val="32"/>
          <w:szCs w:val="32"/>
        </w:rPr>
        <w:t>（四）关于2017年度财政拨款收入支出决算总体情况说明</w:t>
      </w:r>
    </w:p>
    <w:p w:rsidR="006C4CA8" w:rsidRPr="00B04E32" w:rsidRDefault="00754F4F" w:rsidP="00754F4F">
      <w:pPr>
        <w:autoSpaceDE w:val="0"/>
        <w:autoSpaceDN w:val="0"/>
        <w:adjustRightInd w:val="0"/>
        <w:spacing w:before="100" w:beforeAutospacing="1" w:after="100" w:afterAutospacing="1" w:line="580" w:lineRule="exact"/>
        <w:ind w:firstLine="600"/>
        <w:rPr>
          <w:rFonts w:ascii="仿宋_GB2312" w:eastAsia="仿宋_GB2312" w:hAnsi="Times New Roman" w:cs="仿宋_GB2312"/>
          <w:color w:val="000000" w:themeColor="text1"/>
          <w:sz w:val="32"/>
          <w:szCs w:val="32"/>
        </w:rPr>
      </w:pPr>
      <w:r w:rsidRPr="00B04E32">
        <w:rPr>
          <w:rFonts w:ascii="仿宋_GB2312" w:eastAsia="仿宋_GB2312" w:hAnsi="Times New Roman" w:cs="仿宋_GB2312" w:hint="eastAsia"/>
          <w:color w:val="000000" w:themeColor="text1"/>
          <w:sz w:val="32"/>
          <w:szCs w:val="32"/>
        </w:rPr>
        <w:t>本部门2017年度财政拨款收入总计3,539.77万元，其中：年初结转和结余962.39万元；支出总计3,539.77万元，其中：年末结转和结余1,031.73万元。与2016年度相比，收入增加</w:t>
      </w:r>
      <w:r w:rsidR="00580269" w:rsidRPr="00B04E32">
        <w:rPr>
          <w:rFonts w:ascii="仿宋_GB2312" w:eastAsia="仿宋_GB2312" w:hAnsi="Times New Roman" w:cs="仿宋_GB2312" w:hint="eastAsia"/>
          <w:color w:val="000000" w:themeColor="text1"/>
          <w:sz w:val="32"/>
          <w:szCs w:val="32"/>
        </w:rPr>
        <w:t>了</w:t>
      </w:r>
      <w:r w:rsidRPr="00B04E32">
        <w:rPr>
          <w:rFonts w:ascii="仿宋_GB2312" w:eastAsia="仿宋_GB2312" w:hAnsi="Times New Roman" w:cs="仿宋_GB2312" w:hint="eastAsia"/>
          <w:color w:val="000000" w:themeColor="text1"/>
          <w:sz w:val="32"/>
          <w:szCs w:val="32"/>
        </w:rPr>
        <w:t>884.85万元，增长</w:t>
      </w:r>
      <w:r w:rsidR="00580269" w:rsidRPr="00B04E32">
        <w:rPr>
          <w:rFonts w:ascii="仿宋_GB2312" w:eastAsia="仿宋_GB2312" w:hAnsi="Times New Roman" w:cs="仿宋_GB2312" w:hint="eastAsia"/>
          <w:color w:val="000000" w:themeColor="text1"/>
          <w:sz w:val="32"/>
          <w:szCs w:val="32"/>
        </w:rPr>
        <w:t>了</w:t>
      </w:r>
      <w:r w:rsidRPr="00B04E32">
        <w:rPr>
          <w:rFonts w:ascii="仿宋_GB2312" w:eastAsia="仿宋_GB2312" w:hAnsi="Times New Roman" w:cs="仿宋_GB2312" w:hint="eastAsia"/>
          <w:color w:val="000000" w:themeColor="text1"/>
          <w:sz w:val="32"/>
          <w:szCs w:val="32"/>
        </w:rPr>
        <w:t>33.30%；支出增加</w:t>
      </w:r>
      <w:r w:rsidR="00580269" w:rsidRPr="00B04E32">
        <w:rPr>
          <w:rFonts w:ascii="仿宋_GB2312" w:eastAsia="仿宋_GB2312" w:hAnsi="Times New Roman" w:cs="仿宋_GB2312" w:hint="eastAsia"/>
          <w:color w:val="000000" w:themeColor="text1"/>
          <w:sz w:val="32"/>
          <w:szCs w:val="32"/>
        </w:rPr>
        <w:t>了</w:t>
      </w:r>
      <w:r w:rsidRPr="00B04E32">
        <w:rPr>
          <w:rFonts w:ascii="仿宋_GB2312" w:eastAsia="仿宋_GB2312" w:hAnsi="Times New Roman" w:cs="仿宋_GB2312" w:hint="eastAsia"/>
          <w:color w:val="000000" w:themeColor="text1"/>
          <w:sz w:val="32"/>
          <w:szCs w:val="32"/>
        </w:rPr>
        <w:t>884.85万元，增长</w:t>
      </w:r>
      <w:r w:rsidR="00580269" w:rsidRPr="00B04E32">
        <w:rPr>
          <w:rFonts w:ascii="仿宋_GB2312" w:eastAsia="仿宋_GB2312" w:hAnsi="Times New Roman" w:cs="仿宋_GB2312" w:hint="eastAsia"/>
          <w:color w:val="000000" w:themeColor="text1"/>
          <w:sz w:val="32"/>
          <w:szCs w:val="32"/>
        </w:rPr>
        <w:t>了</w:t>
      </w:r>
      <w:r w:rsidRPr="00B04E32">
        <w:rPr>
          <w:rFonts w:ascii="仿宋_GB2312" w:eastAsia="仿宋_GB2312" w:hAnsi="Times New Roman" w:cs="仿宋_GB2312" w:hint="eastAsia"/>
          <w:color w:val="000000" w:themeColor="text1"/>
          <w:sz w:val="32"/>
          <w:szCs w:val="32"/>
        </w:rPr>
        <w:t>33.30%。主要原因</w:t>
      </w:r>
      <w:r w:rsidR="00B83416" w:rsidRPr="00B04E32">
        <w:rPr>
          <w:rFonts w:ascii="仿宋_GB2312" w:eastAsia="仿宋_GB2312" w:hAnsi="Times New Roman" w:cs="仿宋_GB2312" w:hint="eastAsia"/>
          <w:color w:val="000000" w:themeColor="text1"/>
          <w:sz w:val="32"/>
          <w:szCs w:val="32"/>
        </w:rPr>
        <w:t>是</w:t>
      </w:r>
      <w:r w:rsidR="00514166" w:rsidRPr="00B04E32">
        <w:rPr>
          <w:rFonts w:ascii="仿宋_GB2312" w:eastAsia="仿宋_GB2312" w:hAnsi="Times New Roman" w:cs="仿宋_GB2312" w:hint="eastAsia"/>
          <w:color w:val="000000" w:themeColor="text1"/>
          <w:sz w:val="32"/>
          <w:szCs w:val="32"/>
        </w:rPr>
        <w:t>坚</w:t>
      </w:r>
      <w:r w:rsidR="00BE2B1A" w:rsidRPr="00B04E32">
        <w:rPr>
          <w:rFonts w:ascii="仿宋_GB2312" w:eastAsia="仿宋_GB2312" w:hAnsi="Times New Roman" w:cs="仿宋_GB2312" w:hint="eastAsia"/>
          <w:color w:val="000000" w:themeColor="text1"/>
          <w:sz w:val="32"/>
          <w:szCs w:val="32"/>
        </w:rPr>
        <w:t>决以司法办案为中心，依法履行审查逮捕</w:t>
      </w:r>
      <w:r w:rsidR="00170AA7" w:rsidRPr="00B04E32">
        <w:rPr>
          <w:rFonts w:ascii="仿宋_GB2312" w:eastAsia="仿宋_GB2312" w:hAnsi="Times New Roman" w:cs="仿宋_GB2312" w:hint="eastAsia"/>
          <w:color w:val="000000" w:themeColor="text1"/>
          <w:sz w:val="32"/>
          <w:szCs w:val="32"/>
        </w:rPr>
        <w:t>、审查起诉职能，依法惩治各类刑事犯罪</w:t>
      </w:r>
      <w:r w:rsidR="00514166" w:rsidRPr="00B04E32">
        <w:rPr>
          <w:rFonts w:ascii="仿宋_GB2312" w:eastAsia="仿宋_GB2312" w:hAnsi="Times New Roman" w:cs="仿宋_GB2312" w:hint="eastAsia"/>
          <w:color w:val="000000" w:themeColor="text1"/>
          <w:sz w:val="32"/>
          <w:szCs w:val="32"/>
        </w:rPr>
        <w:t>，</w:t>
      </w:r>
      <w:r w:rsidR="006C4CA8" w:rsidRPr="00B04E32">
        <w:rPr>
          <w:rFonts w:ascii="仿宋_GB2312" w:eastAsia="仿宋_GB2312" w:hAnsi="Times New Roman" w:cs="仿宋_GB2312" w:hint="eastAsia"/>
          <w:color w:val="000000" w:themeColor="text1"/>
          <w:sz w:val="32"/>
          <w:szCs w:val="32"/>
        </w:rPr>
        <w:t>近五年来，我院办案数量持续增多，</w:t>
      </w:r>
      <w:r w:rsidR="00B83416" w:rsidRPr="00B04E32">
        <w:rPr>
          <w:rFonts w:ascii="仿宋_GB2312" w:eastAsia="仿宋_GB2312" w:hAnsi="Times New Roman" w:cs="仿宋_GB2312" w:hint="eastAsia"/>
          <w:color w:val="000000" w:themeColor="text1"/>
          <w:sz w:val="32"/>
          <w:szCs w:val="32"/>
        </w:rPr>
        <w:t>省级</w:t>
      </w:r>
      <w:r w:rsidR="006C4CA8" w:rsidRPr="00B04E32">
        <w:rPr>
          <w:rFonts w:ascii="仿宋_GB2312" w:eastAsia="仿宋_GB2312" w:hAnsi="Times New Roman" w:cs="仿宋_GB2312" w:hint="eastAsia"/>
          <w:color w:val="000000" w:themeColor="text1"/>
          <w:sz w:val="32"/>
          <w:szCs w:val="32"/>
        </w:rPr>
        <w:t>财政</w:t>
      </w:r>
      <w:r w:rsidR="00B83416" w:rsidRPr="00B04E32">
        <w:rPr>
          <w:rFonts w:ascii="仿宋_GB2312" w:eastAsia="仿宋_GB2312" w:hAnsi="Times New Roman" w:cs="仿宋_GB2312" w:hint="eastAsia"/>
          <w:color w:val="000000" w:themeColor="text1"/>
          <w:sz w:val="32"/>
          <w:szCs w:val="32"/>
        </w:rPr>
        <w:t>全</w:t>
      </w:r>
      <w:r w:rsidR="006C4CA8" w:rsidRPr="00B04E32">
        <w:rPr>
          <w:rFonts w:ascii="仿宋_GB2312" w:eastAsia="仿宋_GB2312" w:hAnsi="Times New Roman" w:cs="仿宋_GB2312" w:hint="eastAsia"/>
          <w:color w:val="000000" w:themeColor="text1"/>
          <w:sz w:val="32"/>
          <w:szCs w:val="32"/>
        </w:rPr>
        <w:t>力</w:t>
      </w:r>
      <w:r w:rsidR="00B83416" w:rsidRPr="00B04E32">
        <w:rPr>
          <w:rFonts w:ascii="仿宋_GB2312" w:eastAsia="仿宋_GB2312" w:hAnsi="Times New Roman" w:cs="仿宋_GB2312" w:hint="eastAsia"/>
          <w:color w:val="000000" w:themeColor="text1"/>
          <w:sz w:val="32"/>
          <w:szCs w:val="32"/>
        </w:rPr>
        <w:t>保障</w:t>
      </w:r>
      <w:r w:rsidR="006C4CA8" w:rsidRPr="00B04E32">
        <w:rPr>
          <w:rFonts w:ascii="仿宋_GB2312" w:eastAsia="仿宋_GB2312" w:hAnsi="Times New Roman" w:cs="仿宋_GB2312" w:hint="eastAsia"/>
          <w:color w:val="000000" w:themeColor="text1"/>
          <w:sz w:val="32"/>
          <w:szCs w:val="32"/>
        </w:rPr>
        <w:t>办案项目经费，本部门2017年度财政拨款收入较去年有所增加。</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楷体" w:hAnsi="Times New Roman" w:cs="Times New Roman"/>
          <w:color w:val="000000" w:themeColor="text1"/>
          <w:sz w:val="32"/>
          <w:szCs w:val="32"/>
        </w:rPr>
      </w:pPr>
      <w:r w:rsidRPr="00B04E32">
        <w:rPr>
          <w:rFonts w:ascii="楷体" w:eastAsia="楷体" w:hAnsi="Times New Roman" w:cs="楷体" w:hint="eastAsia"/>
          <w:color w:val="000000" w:themeColor="text1"/>
          <w:sz w:val="32"/>
          <w:szCs w:val="32"/>
        </w:rPr>
        <w:t>（五）关于2017年度一般公共预算财政拨款支出决算情况说明</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lastRenderedPageBreak/>
        <w:t>本部门2017年度一般公共预算财政拨款支出合计2,508.04万元，其中：基本支出1,815.44万元，占60.90%；项目支出692.60万元，占27.60%。</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楷体" w:hAnsi="Times New Roman" w:cs="Times New Roman"/>
          <w:color w:val="000000" w:themeColor="text1"/>
          <w:sz w:val="32"/>
          <w:szCs w:val="32"/>
        </w:rPr>
      </w:pPr>
      <w:r w:rsidRPr="00B04E32">
        <w:rPr>
          <w:rFonts w:ascii="楷体" w:eastAsia="楷体" w:hAnsi="Times New Roman" w:cs="楷体" w:hint="eastAsia"/>
          <w:color w:val="000000" w:themeColor="text1"/>
          <w:sz w:val="32"/>
          <w:szCs w:val="32"/>
        </w:rPr>
        <w:t>（六）关于2017年度一般公共预算财政拨款基本支出决算情况说明</w:t>
      </w:r>
    </w:p>
    <w:p w:rsidR="00754F4F" w:rsidRPr="00B04E32" w:rsidRDefault="00754F4F" w:rsidP="00E9559A">
      <w:pPr>
        <w:autoSpaceDE w:val="0"/>
        <w:autoSpaceDN w:val="0"/>
        <w:adjustRightInd w:val="0"/>
        <w:spacing w:before="100" w:beforeAutospacing="1" w:after="100" w:afterAutospacing="1" w:line="580" w:lineRule="exact"/>
        <w:ind w:firstLine="600"/>
        <w:rPr>
          <w:rFonts w:ascii="仿宋_GB2312" w:eastAsia="仿宋_GB2312" w:hAnsi="Times New Roman" w:cs="仿宋_GB2312"/>
          <w:color w:val="000000" w:themeColor="text1"/>
          <w:sz w:val="32"/>
          <w:szCs w:val="32"/>
        </w:rPr>
      </w:pPr>
      <w:r w:rsidRPr="00B04E32">
        <w:rPr>
          <w:rFonts w:ascii="仿宋_GB2312" w:eastAsia="仿宋_GB2312" w:hAnsi="Times New Roman" w:cs="仿宋_GB2312" w:hint="eastAsia"/>
          <w:color w:val="000000" w:themeColor="text1"/>
          <w:sz w:val="32"/>
          <w:szCs w:val="32"/>
        </w:rPr>
        <w:t>本部门2017年度一般公共预算财政拨款基本支出1,815.44万元，其中：人员经费1,563.52万元，主要包括：基本工资</w:t>
      </w:r>
      <w:r w:rsidR="00CE7443" w:rsidRPr="00B04E32">
        <w:rPr>
          <w:rFonts w:ascii="仿宋_GB2312" w:eastAsia="仿宋_GB2312" w:hAnsi="Times New Roman" w:cs="仿宋_GB2312"/>
          <w:color w:val="000000" w:themeColor="text1"/>
          <w:sz w:val="32"/>
          <w:szCs w:val="32"/>
        </w:rPr>
        <w:t>454</w:t>
      </w:r>
      <w:r w:rsidR="00CE7443" w:rsidRPr="00B04E32">
        <w:rPr>
          <w:rFonts w:ascii="仿宋_GB2312" w:eastAsia="仿宋_GB2312" w:hAnsi="Times New Roman" w:cs="仿宋_GB2312" w:hint="eastAsia"/>
          <w:color w:val="000000" w:themeColor="text1"/>
          <w:sz w:val="32"/>
          <w:szCs w:val="32"/>
        </w:rPr>
        <w:t>.</w:t>
      </w:r>
      <w:r w:rsidR="00CE7443" w:rsidRPr="00B04E32">
        <w:rPr>
          <w:rFonts w:ascii="仿宋_GB2312" w:eastAsia="仿宋_GB2312" w:hAnsi="Times New Roman" w:cs="仿宋_GB2312"/>
          <w:color w:val="000000" w:themeColor="text1"/>
          <w:sz w:val="32"/>
          <w:szCs w:val="32"/>
        </w:rPr>
        <w:t>57</w:t>
      </w:r>
      <w:r w:rsidR="00CE7443" w:rsidRPr="00B04E32">
        <w:rPr>
          <w:rFonts w:ascii="仿宋_GB2312" w:eastAsia="仿宋_GB2312" w:hAnsi="Times New Roman" w:cs="仿宋_GB2312" w:hint="eastAsia"/>
          <w:color w:val="000000" w:themeColor="text1"/>
          <w:sz w:val="32"/>
          <w:szCs w:val="32"/>
        </w:rPr>
        <w:t>万元</w:t>
      </w:r>
      <w:r w:rsidRPr="00B04E32">
        <w:rPr>
          <w:rFonts w:ascii="仿宋_GB2312" w:eastAsia="仿宋_GB2312" w:hAnsi="Times New Roman" w:cs="仿宋_GB2312" w:hint="eastAsia"/>
          <w:color w:val="000000" w:themeColor="text1"/>
          <w:sz w:val="32"/>
          <w:szCs w:val="32"/>
        </w:rPr>
        <w:t>、津贴补贴</w:t>
      </w:r>
      <w:r w:rsidR="00CE7443" w:rsidRPr="00B04E32">
        <w:rPr>
          <w:rFonts w:ascii="仿宋_GB2312" w:eastAsia="仿宋_GB2312" w:hAnsi="Times New Roman" w:cs="仿宋_GB2312"/>
          <w:color w:val="000000" w:themeColor="text1"/>
          <w:sz w:val="32"/>
          <w:szCs w:val="32"/>
        </w:rPr>
        <w:t>645</w:t>
      </w:r>
      <w:r w:rsidR="00CE7443" w:rsidRPr="00B04E32">
        <w:rPr>
          <w:rFonts w:ascii="仿宋_GB2312" w:eastAsia="仿宋_GB2312" w:hAnsi="Times New Roman" w:cs="仿宋_GB2312" w:hint="eastAsia"/>
          <w:color w:val="000000" w:themeColor="text1"/>
          <w:sz w:val="32"/>
          <w:szCs w:val="32"/>
        </w:rPr>
        <w:t>.</w:t>
      </w:r>
      <w:r w:rsidR="00CE7443" w:rsidRPr="00B04E32">
        <w:rPr>
          <w:rFonts w:ascii="仿宋_GB2312" w:eastAsia="仿宋_GB2312" w:hAnsi="Times New Roman" w:cs="仿宋_GB2312"/>
          <w:color w:val="000000" w:themeColor="text1"/>
          <w:sz w:val="32"/>
          <w:szCs w:val="32"/>
        </w:rPr>
        <w:t>88</w:t>
      </w:r>
      <w:r w:rsidR="00CE7443" w:rsidRPr="00B04E32">
        <w:rPr>
          <w:rFonts w:ascii="仿宋_GB2312" w:eastAsia="仿宋_GB2312" w:hAnsi="Times New Roman" w:cs="仿宋_GB2312" w:hint="eastAsia"/>
          <w:color w:val="000000" w:themeColor="text1"/>
          <w:sz w:val="32"/>
          <w:szCs w:val="32"/>
        </w:rPr>
        <w:t>万元</w:t>
      </w:r>
      <w:r w:rsidRPr="00B04E32">
        <w:rPr>
          <w:rFonts w:ascii="仿宋_GB2312" w:eastAsia="仿宋_GB2312" w:hAnsi="Times New Roman" w:cs="仿宋_GB2312" w:hint="eastAsia"/>
          <w:color w:val="000000" w:themeColor="text1"/>
          <w:sz w:val="32"/>
          <w:szCs w:val="32"/>
        </w:rPr>
        <w:t>、奖金</w:t>
      </w:r>
      <w:r w:rsidR="00CE7443" w:rsidRPr="00B04E32">
        <w:rPr>
          <w:rFonts w:ascii="仿宋_GB2312" w:eastAsia="仿宋_GB2312" w:hAnsi="Times New Roman" w:cs="仿宋_GB2312"/>
          <w:color w:val="000000" w:themeColor="text1"/>
          <w:sz w:val="32"/>
          <w:szCs w:val="32"/>
        </w:rPr>
        <w:t>33</w:t>
      </w:r>
      <w:r w:rsidR="00CE7443" w:rsidRPr="00B04E32">
        <w:rPr>
          <w:rFonts w:ascii="仿宋_GB2312" w:eastAsia="仿宋_GB2312" w:hAnsi="Times New Roman" w:cs="仿宋_GB2312" w:hint="eastAsia"/>
          <w:color w:val="000000" w:themeColor="text1"/>
          <w:sz w:val="32"/>
          <w:szCs w:val="32"/>
        </w:rPr>
        <w:t>.</w:t>
      </w:r>
      <w:r w:rsidR="00CE7443" w:rsidRPr="00B04E32">
        <w:rPr>
          <w:rFonts w:ascii="仿宋_GB2312" w:eastAsia="仿宋_GB2312" w:hAnsi="Times New Roman" w:cs="仿宋_GB2312"/>
          <w:color w:val="000000" w:themeColor="text1"/>
          <w:sz w:val="32"/>
          <w:szCs w:val="32"/>
        </w:rPr>
        <w:t>73</w:t>
      </w:r>
      <w:r w:rsidR="00ED4A6F" w:rsidRPr="00B04E32">
        <w:rPr>
          <w:rFonts w:ascii="仿宋_GB2312" w:eastAsia="仿宋_GB2312" w:hAnsi="Times New Roman" w:cs="仿宋_GB2312" w:hint="eastAsia"/>
          <w:color w:val="000000" w:themeColor="text1"/>
          <w:sz w:val="32"/>
          <w:szCs w:val="32"/>
        </w:rPr>
        <w:t>万元、</w:t>
      </w:r>
      <w:r w:rsidR="00867EFB" w:rsidRPr="00B04E32">
        <w:rPr>
          <w:rFonts w:ascii="仿宋_GB2312" w:eastAsia="仿宋_GB2312" w:hAnsi="Times New Roman" w:cs="仿宋_GB2312" w:hint="eastAsia"/>
          <w:color w:val="000000" w:themeColor="text1"/>
          <w:sz w:val="32"/>
          <w:szCs w:val="32"/>
        </w:rPr>
        <w:t>绩效工资</w:t>
      </w:r>
      <w:r w:rsidR="00867EFB" w:rsidRPr="00B04E32">
        <w:rPr>
          <w:rFonts w:ascii="仿宋_GB2312" w:eastAsia="仿宋_GB2312" w:hAnsi="Times New Roman" w:cs="仿宋_GB2312"/>
          <w:color w:val="000000" w:themeColor="text1"/>
          <w:sz w:val="32"/>
          <w:szCs w:val="32"/>
        </w:rPr>
        <w:t>97</w:t>
      </w:r>
      <w:r w:rsidR="001F0DED" w:rsidRPr="00B04E32">
        <w:rPr>
          <w:rFonts w:ascii="仿宋_GB2312" w:eastAsia="仿宋_GB2312" w:hAnsi="Times New Roman" w:cs="仿宋_GB2312" w:hint="eastAsia"/>
          <w:color w:val="000000" w:themeColor="text1"/>
          <w:sz w:val="32"/>
          <w:szCs w:val="32"/>
        </w:rPr>
        <w:t>.</w:t>
      </w:r>
      <w:r w:rsidR="00867EFB" w:rsidRPr="00B04E32">
        <w:rPr>
          <w:rFonts w:ascii="仿宋_GB2312" w:eastAsia="仿宋_GB2312" w:hAnsi="Times New Roman" w:cs="仿宋_GB2312"/>
          <w:color w:val="000000" w:themeColor="text1"/>
          <w:sz w:val="32"/>
          <w:szCs w:val="32"/>
        </w:rPr>
        <w:t>8</w:t>
      </w:r>
      <w:r w:rsidR="001F0DED" w:rsidRPr="00B04E32">
        <w:rPr>
          <w:rFonts w:ascii="仿宋_GB2312" w:eastAsia="仿宋_GB2312" w:hAnsi="Times New Roman" w:cs="仿宋_GB2312" w:hint="eastAsia"/>
          <w:color w:val="000000" w:themeColor="text1"/>
          <w:sz w:val="32"/>
          <w:szCs w:val="32"/>
        </w:rPr>
        <w:t>7</w:t>
      </w:r>
      <w:r w:rsidR="000C6EA5" w:rsidRPr="00B04E32">
        <w:rPr>
          <w:rFonts w:ascii="仿宋_GB2312" w:eastAsia="仿宋_GB2312" w:hAnsi="Times New Roman" w:cs="仿宋_GB2312" w:hint="eastAsia"/>
          <w:color w:val="000000" w:themeColor="text1"/>
          <w:sz w:val="32"/>
          <w:szCs w:val="32"/>
        </w:rPr>
        <w:t>万元</w:t>
      </w:r>
      <w:r w:rsidR="00867EFB" w:rsidRPr="00B04E32">
        <w:rPr>
          <w:rFonts w:ascii="仿宋_GB2312" w:eastAsia="仿宋_GB2312" w:hAnsi="Times New Roman" w:cs="仿宋_GB2312" w:hint="eastAsia"/>
          <w:color w:val="000000" w:themeColor="text1"/>
          <w:sz w:val="32"/>
          <w:szCs w:val="32"/>
        </w:rPr>
        <w:t>、其他工资福利支出</w:t>
      </w:r>
      <w:r w:rsidR="00867EFB" w:rsidRPr="00B04E32">
        <w:rPr>
          <w:rFonts w:ascii="仿宋_GB2312" w:eastAsia="仿宋_GB2312" w:hAnsi="Times New Roman" w:cs="仿宋_GB2312"/>
          <w:color w:val="000000" w:themeColor="text1"/>
          <w:sz w:val="32"/>
          <w:szCs w:val="32"/>
        </w:rPr>
        <w:t>8</w:t>
      </w:r>
      <w:r w:rsidR="00A53700" w:rsidRPr="00B04E32">
        <w:rPr>
          <w:rFonts w:ascii="仿宋_GB2312" w:eastAsia="仿宋_GB2312" w:hAnsi="Times New Roman" w:cs="仿宋_GB2312" w:hint="eastAsia"/>
          <w:color w:val="000000" w:themeColor="text1"/>
          <w:sz w:val="32"/>
          <w:szCs w:val="32"/>
        </w:rPr>
        <w:t>.</w:t>
      </w:r>
      <w:r w:rsidR="00867EFB" w:rsidRPr="00B04E32">
        <w:rPr>
          <w:rFonts w:ascii="仿宋_GB2312" w:eastAsia="仿宋_GB2312" w:hAnsi="Times New Roman" w:cs="仿宋_GB2312"/>
          <w:color w:val="000000" w:themeColor="text1"/>
          <w:sz w:val="32"/>
          <w:szCs w:val="32"/>
        </w:rPr>
        <w:t>85</w:t>
      </w:r>
      <w:r w:rsidR="000C6EA5" w:rsidRPr="00B04E32">
        <w:rPr>
          <w:rFonts w:ascii="仿宋_GB2312" w:eastAsia="仿宋_GB2312" w:hAnsi="Times New Roman" w:cs="仿宋_GB2312" w:hint="eastAsia"/>
          <w:color w:val="000000" w:themeColor="text1"/>
          <w:sz w:val="32"/>
          <w:szCs w:val="32"/>
        </w:rPr>
        <w:t>万元、</w:t>
      </w:r>
      <w:r w:rsidR="00557D0F" w:rsidRPr="00B04E32">
        <w:rPr>
          <w:rFonts w:ascii="仿宋_GB2312" w:eastAsia="仿宋_GB2312" w:hAnsi="Times New Roman" w:cs="仿宋_GB2312" w:hint="eastAsia"/>
          <w:color w:val="000000" w:themeColor="text1"/>
          <w:sz w:val="32"/>
          <w:szCs w:val="32"/>
        </w:rPr>
        <w:t>对对个人和家庭的补助136.78万元、</w:t>
      </w:r>
      <w:r w:rsidRPr="00B04E32">
        <w:rPr>
          <w:rFonts w:ascii="仿宋_GB2312" w:eastAsia="仿宋_GB2312" w:hAnsi="Times New Roman" w:cs="仿宋_GB2312" w:hint="eastAsia"/>
          <w:color w:val="000000" w:themeColor="text1"/>
          <w:sz w:val="32"/>
          <w:szCs w:val="32"/>
        </w:rPr>
        <w:t>社会保障缴费</w:t>
      </w:r>
      <w:r w:rsidR="00557D0F" w:rsidRPr="00B04E32">
        <w:rPr>
          <w:rFonts w:ascii="仿宋_GB2312" w:eastAsia="仿宋_GB2312" w:hAnsi="Times New Roman" w:cs="仿宋_GB2312" w:hint="eastAsia"/>
          <w:color w:val="000000" w:themeColor="text1"/>
          <w:sz w:val="32"/>
          <w:szCs w:val="32"/>
        </w:rPr>
        <w:t>91.85</w:t>
      </w:r>
      <w:r w:rsidR="000C6EA5" w:rsidRPr="00B04E32">
        <w:rPr>
          <w:rFonts w:ascii="仿宋_GB2312" w:eastAsia="仿宋_GB2312" w:hAnsi="Times New Roman" w:cs="仿宋_GB2312" w:hint="eastAsia"/>
          <w:color w:val="000000" w:themeColor="text1"/>
          <w:sz w:val="32"/>
          <w:szCs w:val="32"/>
        </w:rPr>
        <w:t>万元</w:t>
      </w:r>
      <w:r w:rsidR="00675727" w:rsidRPr="00B04E32">
        <w:rPr>
          <w:rFonts w:ascii="仿宋_GB2312" w:eastAsia="仿宋_GB2312" w:hAnsi="Times New Roman" w:cs="仿宋_GB2312" w:hint="eastAsia"/>
          <w:color w:val="000000" w:themeColor="text1"/>
          <w:sz w:val="32"/>
          <w:szCs w:val="32"/>
        </w:rPr>
        <w:t>、住房公积金93.99</w:t>
      </w:r>
      <w:r w:rsidR="00557D0F" w:rsidRPr="00B04E32">
        <w:rPr>
          <w:rFonts w:ascii="仿宋_GB2312" w:eastAsia="仿宋_GB2312" w:hAnsi="Times New Roman" w:cs="仿宋_GB2312" w:hint="eastAsia"/>
          <w:color w:val="000000" w:themeColor="text1"/>
          <w:sz w:val="32"/>
          <w:szCs w:val="32"/>
        </w:rPr>
        <w:t>万元</w:t>
      </w:r>
      <w:r w:rsidRPr="00B04E32">
        <w:rPr>
          <w:rFonts w:ascii="仿宋_GB2312" w:eastAsia="仿宋_GB2312" w:hAnsi="Times New Roman" w:cs="仿宋_GB2312" w:hint="eastAsia"/>
          <w:color w:val="000000" w:themeColor="text1"/>
          <w:sz w:val="32"/>
          <w:szCs w:val="32"/>
        </w:rPr>
        <w:t>，较上年增加</w:t>
      </w:r>
      <w:r w:rsidR="00557D0F" w:rsidRPr="00B04E32">
        <w:rPr>
          <w:rFonts w:ascii="仿宋_GB2312" w:eastAsia="仿宋_GB2312" w:hAnsi="Times New Roman" w:cs="仿宋_GB2312" w:hint="eastAsia"/>
          <w:color w:val="000000" w:themeColor="text1"/>
          <w:sz w:val="32"/>
          <w:szCs w:val="32"/>
        </w:rPr>
        <w:t>了</w:t>
      </w:r>
      <w:r w:rsidRPr="00B04E32">
        <w:rPr>
          <w:rFonts w:ascii="仿宋_GB2312" w:eastAsia="仿宋_GB2312" w:hAnsi="Times New Roman" w:cs="仿宋_GB2312" w:hint="eastAsia"/>
          <w:color w:val="000000" w:themeColor="text1"/>
          <w:sz w:val="32"/>
          <w:szCs w:val="32"/>
        </w:rPr>
        <w:t>426.70万元，主要原因是：</w:t>
      </w:r>
      <w:r w:rsidR="00ED4A6F" w:rsidRPr="00B04E32">
        <w:rPr>
          <w:rFonts w:ascii="仿宋_GB2312" w:eastAsia="仿宋_GB2312" w:hAnsi="Times New Roman" w:cs="仿宋_GB2312" w:hint="eastAsia"/>
          <w:color w:val="000000" w:themeColor="text1"/>
          <w:sz w:val="32"/>
          <w:szCs w:val="32"/>
        </w:rPr>
        <w:t>一是地方财政补发以前年度未休假补贴；二是增加</w:t>
      </w:r>
      <w:r w:rsidR="00CC16A6" w:rsidRPr="00B04E32">
        <w:rPr>
          <w:rFonts w:ascii="仿宋_GB2312" w:eastAsia="仿宋_GB2312" w:hAnsi="Times New Roman" w:cs="仿宋_GB2312" w:hint="eastAsia"/>
          <w:color w:val="000000" w:themeColor="text1"/>
          <w:sz w:val="32"/>
          <w:szCs w:val="32"/>
        </w:rPr>
        <w:t>了</w:t>
      </w:r>
      <w:r w:rsidR="00ED4A6F" w:rsidRPr="00B04E32">
        <w:rPr>
          <w:rFonts w:ascii="仿宋_GB2312" w:eastAsia="仿宋_GB2312" w:hAnsi="Times New Roman" w:cs="仿宋_GB2312" w:hint="eastAsia"/>
          <w:color w:val="000000" w:themeColor="text1"/>
          <w:sz w:val="32"/>
          <w:szCs w:val="32"/>
        </w:rPr>
        <w:t>员额内检察官、司法</w:t>
      </w:r>
      <w:r w:rsidR="00FE7D4C" w:rsidRPr="00B04E32">
        <w:rPr>
          <w:rFonts w:ascii="仿宋_GB2312" w:eastAsia="仿宋_GB2312" w:hAnsi="Times New Roman" w:cs="仿宋_GB2312" w:hint="eastAsia"/>
          <w:color w:val="000000" w:themeColor="text1"/>
          <w:sz w:val="32"/>
          <w:szCs w:val="32"/>
        </w:rPr>
        <w:t>辅助人员、行政人员绩效工资及岗位津贴；三是本部门2017年度上划为厅本级预算单位，较上年增加了行政单位医</w:t>
      </w:r>
      <w:r w:rsidR="00FD6C3C" w:rsidRPr="00B04E32">
        <w:rPr>
          <w:rFonts w:ascii="仿宋_GB2312" w:eastAsia="仿宋_GB2312" w:hAnsi="Times New Roman" w:cs="仿宋_GB2312" w:hint="eastAsia"/>
          <w:color w:val="000000" w:themeColor="text1"/>
          <w:sz w:val="32"/>
          <w:szCs w:val="32"/>
        </w:rPr>
        <w:t>医疗及住房公积金一般公共预算财政拨款</w:t>
      </w:r>
      <w:r w:rsidRPr="00B04E32">
        <w:rPr>
          <w:rFonts w:ascii="仿宋_GB2312" w:eastAsia="仿宋_GB2312" w:hAnsi="Times New Roman" w:cs="仿宋_GB2312" w:hint="eastAsia"/>
          <w:color w:val="000000" w:themeColor="text1"/>
          <w:sz w:val="32"/>
          <w:szCs w:val="32"/>
        </w:rPr>
        <w:t>；公用经费251.92万元，主要包括：办公费</w:t>
      </w:r>
      <w:r w:rsidR="00A51052" w:rsidRPr="00B04E32">
        <w:rPr>
          <w:rFonts w:ascii="仿宋_GB2312" w:eastAsia="仿宋_GB2312" w:hAnsi="Times New Roman" w:cs="仿宋_GB2312" w:hint="eastAsia"/>
          <w:color w:val="000000" w:themeColor="text1"/>
          <w:sz w:val="32"/>
          <w:szCs w:val="32"/>
        </w:rPr>
        <w:t>28.62万元</w:t>
      </w:r>
      <w:r w:rsidRPr="00B04E32">
        <w:rPr>
          <w:rFonts w:ascii="仿宋_GB2312" w:eastAsia="仿宋_GB2312" w:hAnsi="Times New Roman" w:cs="仿宋_GB2312" w:hint="eastAsia"/>
          <w:color w:val="000000" w:themeColor="text1"/>
          <w:sz w:val="32"/>
          <w:szCs w:val="32"/>
        </w:rPr>
        <w:t>、印刷费</w:t>
      </w:r>
      <w:r w:rsidR="00A51052" w:rsidRPr="00B04E32">
        <w:rPr>
          <w:rFonts w:ascii="仿宋_GB2312" w:eastAsia="仿宋_GB2312" w:hAnsi="Times New Roman" w:cs="仿宋_GB2312" w:hint="eastAsia"/>
          <w:color w:val="000000" w:themeColor="text1"/>
          <w:sz w:val="32"/>
          <w:szCs w:val="32"/>
        </w:rPr>
        <w:t>1.35万元</w:t>
      </w:r>
      <w:r w:rsidRPr="00B04E32">
        <w:rPr>
          <w:rFonts w:ascii="仿宋_GB2312" w:eastAsia="仿宋_GB2312" w:hAnsi="Times New Roman" w:cs="仿宋_GB2312" w:hint="eastAsia"/>
          <w:color w:val="000000" w:themeColor="text1"/>
          <w:sz w:val="32"/>
          <w:szCs w:val="32"/>
        </w:rPr>
        <w:t>、手续费</w:t>
      </w:r>
      <w:r w:rsidR="00A51052" w:rsidRPr="00B04E32">
        <w:rPr>
          <w:rFonts w:ascii="仿宋_GB2312" w:eastAsia="仿宋_GB2312" w:hAnsi="Times New Roman" w:cs="仿宋_GB2312" w:hint="eastAsia"/>
          <w:color w:val="000000" w:themeColor="text1"/>
          <w:sz w:val="32"/>
          <w:szCs w:val="32"/>
        </w:rPr>
        <w:t>0.21万元、水电</w:t>
      </w:r>
      <w:r w:rsidRPr="00B04E32">
        <w:rPr>
          <w:rFonts w:ascii="仿宋_GB2312" w:eastAsia="仿宋_GB2312" w:hAnsi="Times New Roman" w:cs="仿宋_GB2312" w:hint="eastAsia"/>
          <w:color w:val="000000" w:themeColor="text1"/>
          <w:sz w:val="32"/>
          <w:szCs w:val="32"/>
        </w:rPr>
        <w:t>费</w:t>
      </w:r>
      <w:r w:rsidR="00A51052" w:rsidRPr="00B04E32">
        <w:rPr>
          <w:rFonts w:ascii="仿宋_GB2312" w:eastAsia="仿宋_GB2312" w:hAnsi="Times New Roman" w:cs="仿宋_GB2312" w:hint="eastAsia"/>
          <w:color w:val="000000" w:themeColor="text1"/>
          <w:sz w:val="32"/>
          <w:szCs w:val="32"/>
        </w:rPr>
        <w:t>14.52万元、</w:t>
      </w:r>
      <w:r w:rsidR="001477E0" w:rsidRPr="00B04E32">
        <w:rPr>
          <w:rFonts w:ascii="仿宋_GB2312" w:eastAsia="仿宋_GB2312" w:hAnsi="Times New Roman" w:cs="仿宋_GB2312" w:hint="eastAsia"/>
          <w:color w:val="000000" w:themeColor="text1"/>
          <w:sz w:val="32"/>
          <w:szCs w:val="32"/>
        </w:rPr>
        <w:t>其他交通费用53.16万元、工会经费9.11万元、福利费3.87万元、</w:t>
      </w:r>
      <w:r w:rsidR="00351602" w:rsidRPr="00B04E32">
        <w:rPr>
          <w:rFonts w:ascii="仿宋_GB2312" w:eastAsia="仿宋_GB2312" w:hAnsi="Times New Roman" w:cs="仿宋_GB2312" w:hint="eastAsia"/>
          <w:color w:val="000000" w:themeColor="text1"/>
          <w:sz w:val="32"/>
          <w:szCs w:val="32"/>
        </w:rPr>
        <w:t>劳务费28.82万元、</w:t>
      </w:r>
      <w:r w:rsidR="004A7DC6" w:rsidRPr="00B04E32">
        <w:rPr>
          <w:rFonts w:ascii="仿宋_GB2312" w:eastAsia="仿宋_GB2312" w:hAnsi="Times New Roman" w:cs="仿宋_GB2312" w:hint="eastAsia"/>
          <w:color w:val="000000" w:themeColor="text1"/>
          <w:sz w:val="32"/>
          <w:szCs w:val="32"/>
        </w:rPr>
        <w:t>培训费7.19万元、物业管理费44.99万元、取暖费18.99万元、差旅费7.53万元、公务接待费0.59</w:t>
      </w:r>
      <w:r w:rsidR="00443558" w:rsidRPr="00B04E32">
        <w:rPr>
          <w:rFonts w:ascii="仿宋_GB2312" w:eastAsia="仿宋_GB2312" w:hAnsi="Times New Roman" w:cs="仿宋_GB2312" w:hint="eastAsia"/>
          <w:color w:val="000000" w:themeColor="text1"/>
          <w:sz w:val="32"/>
          <w:szCs w:val="32"/>
        </w:rPr>
        <w:t>万元</w:t>
      </w:r>
      <w:r w:rsidR="00CC16A6" w:rsidRPr="00B04E32">
        <w:rPr>
          <w:rFonts w:ascii="仿宋_GB2312" w:eastAsia="仿宋_GB2312" w:hAnsi="Times New Roman" w:cs="仿宋_GB2312" w:hint="eastAsia"/>
          <w:color w:val="000000" w:themeColor="text1"/>
          <w:sz w:val="32"/>
          <w:szCs w:val="32"/>
        </w:rPr>
        <w:t>维修费24.31万元</w:t>
      </w:r>
      <w:r w:rsidR="00443558" w:rsidRPr="00B04E32">
        <w:rPr>
          <w:rFonts w:ascii="仿宋_GB2312" w:eastAsia="仿宋_GB2312" w:hAnsi="Times New Roman" w:cs="仿宋_GB2312" w:hint="eastAsia"/>
          <w:color w:val="000000" w:themeColor="text1"/>
          <w:sz w:val="32"/>
          <w:szCs w:val="32"/>
        </w:rPr>
        <w:t>等商品和服务支出</w:t>
      </w:r>
      <w:r w:rsidR="00443558" w:rsidRPr="00B04E32">
        <w:rPr>
          <w:rFonts w:ascii="仿宋_GB2312" w:eastAsia="仿宋_GB2312" w:hAnsi="Times New Roman" w:cs="仿宋_GB2312"/>
          <w:color w:val="000000" w:themeColor="text1"/>
          <w:sz w:val="32"/>
          <w:szCs w:val="32"/>
        </w:rPr>
        <w:t>247</w:t>
      </w:r>
      <w:r w:rsidR="00443558" w:rsidRPr="00B04E32">
        <w:rPr>
          <w:rFonts w:ascii="仿宋_GB2312" w:eastAsia="仿宋_GB2312" w:hAnsi="Times New Roman" w:cs="仿宋_GB2312" w:hint="eastAsia"/>
          <w:color w:val="000000" w:themeColor="text1"/>
          <w:sz w:val="32"/>
          <w:szCs w:val="32"/>
        </w:rPr>
        <w:t>.</w:t>
      </w:r>
      <w:r w:rsidR="00443558" w:rsidRPr="00B04E32">
        <w:rPr>
          <w:rFonts w:ascii="仿宋_GB2312" w:eastAsia="仿宋_GB2312" w:hAnsi="Times New Roman" w:cs="仿宋_GB2312"/>
          <w:color w:val="000000" w:themeColor="text1"/>
          <w:sz w:val="32"/>
          <w:szCs w:val="32"/>
        </w:rPr>
        <w:t>99</w:t>
      </w:r>
      <w:r w:rsidR="00443558" w:rsidRPr="00B04E32">
        <w:rPr>
          <w:rFonts w:ascii="仿宋_GB2312" w:eastAsia="仿宋_GB2312" w:hAnsi="Times New Roman" w:cs="仿宋_GB2312" w:hint="eastAsia"/>
          <w:color w:val="000000" w:themeColor="text1"/>
          <w:sz w:val="32"/>
          <w:szCs w:val="32"/>
        </w:rPr>
        <w:t>万元和其他资本性支出3.93万元</w:t>
      </w:r>
      <w:r w:rsidRPr="00B04E32">
        <w:rPr>
          <w:rFonts w:ascii="仿宋_GB2312" w:eastAsia="仿宋_GB2312" w:hAnsi="Times New Roman" w:cs="仿宋_GB2312" w:hint="eastAsia"/>
          <w:color w:val="000000" w:themeColor="text1"/>
          <w:sz w:val="32"/>
          <w:szCs w:val="32"/>
        </w:rPr>
        <w:t>，较上年增加</w:t>
      </w:r>
      <w:r w:rsidR="00746B3C" w:rsidRPr="00B04E32">
        <w:rPr>
          <w:rFonts w:ascii="仿宋_GB2312" w:eastAsia="仿宋_GB2312" w:hAnsi="Times New Roman" w:cs="仿宋_GB2312" w:hint="eastAsia"/>
          <w:color w:val="000000" w:themeColor="text1"/>
          <w:sz w:val="32"/>
          <w:szCs w:val="32"/>
        </w:rPr>
        <w:t>了</w:t>
      </w:r>
      <w:r w:rsidRPr="00B04E32">
        <w:rPr>
          <w:rFonts w:ascii="仿宋_GB2312" w:eastAsia="仿宋_GB2312" w:hAnsi="Times New Roman" w:cs="仿宋_GB2312" w:hint="eastAsia"/>
          <w:color w:val="000000" w:themeColor="text1"/>
          <w:sz w:val="32"/>
          <w:szCs w:val="32"/>
        </w:rPr>
        <w:t>152.96万元。</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楷体" w:hAnsi="Times New Roman" w:cs="Times New Roman"/>
          <w:color w:val="000000" w:themeColor="text1"/>
          <w:sz w:val="32"/>
          <w:szCs w:val="32"/>
        </w:rPr>
      </w:pPr>
      <w:r w:rsidRPr="00B04E32">
        <w:rPr>
          <w:rFonts w:ascii="楷体" w:eastAsia="楷体" w:hAnsi="Times New Roman" w:cs="楷体" w:hint="eastAsia"/>
          <w:color w:val="000000" w:themeColor="text1"/>
          <w:sz w:val="32"/>
          <w:szCs w:val="32"/>
        </w:rPr>
        <w:lastRenderedPageBreak/>
        <w:t>（七）关于2017年度财政拨款</w:t>
      </w:r>
      <w:r w:rsidRPr="00B04E32">
        <w:rPr>
          <w:rFonts w:ascii="楷体" w:eastAsia="楷体" w:hAnsi="Times New Roman" w:cs="楷体"/>
          <w:color w:val="000000" w:themeColor="text1"/>
          <w:sz w:val="32"/>
          <w:szCs w:val="32"/>
        </w:rPr>
        <w:t>“</w:t>
      </w:r>
      <w:r w:rsidRPr="00B04E32">
        <w:rPr>
          <w:rFonts w:ascii="楷体" w:eastAsia="楷体" w:hAnsi="Times New Roman" w:cs="楷体" w:hint="eastAsia"/>
          <w:color w:val="000000" w:themeColor="text1"/>
          <w:sz w:val="32"/>
          <w:szCs w:val="32"/>
        </w:rPr>
        <w:t>三公</w:t>
      </w:r>
      <w:r w:rsidRPr="00B04E32">
        <w:rPr>
          <w:rFonts w:ascii="楷体" w:eastAsia="楷体" w:hAnsi="Times New Roman" w:cs="楷体"/>
          <w:color w:val="000000" w:themeColor="text1"/>
          <w:sz w:val="32"/>
          <w:szCs w:val="32"/>
        </w:rPr>
        <w:t>”</w:t>
      </w:r>
      <w:r w:rsidRPr="00B04E32">
        <w:rPr>
          <w:rFonts w:ascii="楷体" w:eastAsia="楷体" w:hAnsi="Times New Roman" w:cs="楷体" w:hint="eastAsia"/>
          <w:color w:val="000000" w:themeColor="text1"/>
          <w:sz w:val="32"/>
          <w:szCs w:val="32"/>
        </w:rPr>
        <w:t>经费支出决算情况说明</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1、“三公”经费财政拨款支出决算总体情况说明</w:t>
      </w:r>
    </w:p>
    <w:p w:rsidR="009C70ED" w:rsidRPr="00B04E32" w:rsidRDefault="00754F4F" w:rsidP="00754F4F">
      <w:pPr>
        <w:autoSpaceDE w:val="0"/>
        <w:autoSpaceDN w:val="0"/>
        <w:adjustRightInd w:val="0"/>
        <w:spacing w:before="100" w:beforeAutospacing="1" w:after="100" w:afterAutospacing="1" w:line="580" w:lineRule="exact"/>
        <w:ind w:firstLine="600"/>
        <w:rPr>
          <w:rFonts w:ascii="仿宋_GB2312" w:eastAsia="仿宋_GB2312" w:hAnsi="Times New Roman" w:cs="仿宋_GB2312"/>
          <w:color w:val="000000" w:themeColor="text1"/>
          <w:sz w:val="32"/>
          <w:szCs w:val="32"/>
        </w:rPr>
      </w:pPr>
      <w:r w:rsidRPr="00B04E32">
        <w:rPr>
          <w:rFonts w:ascii="仿宋_GB2312" w:eastAsia="仿宋_GB2312" w:hAnsi="Times New Roman" w:cs="仿宋_GB2312" w:hint="eastAsia"/>
          <w:color w:val="000000" w:themeColor="text1"/>
          <w:sz w:val="32"/>
          <w:szCs w:val="32"/>
        </w:rPr>
        <w:t>本部门2017年度财政拨款“三公”经费预算为16.00万元，支出决算为328.51万元，完成预算的2,053.20%，其中：因公出国（境）费支出决算为0.00万元，完成预算的0.00%；公务用车购置及运行维护费支出决算为327.92万元，完成预算的2,342.30%；公务接待费支出决算为0.59万元，完成预算的29.50%。2017年度财政拨款</w:t>
      </w:r>
      <w:r w:rsidRPr="00B04E32">
        <w:rPr>
          <w:rFonts w:ascii="仿宋_GB2312" w:eastAsia="仿宋_GB2312" w:hAnsi="Times New Roman" w:cs="仿宋_GB2312"/>
          <w:color w:val="000000" w:themeColor="text1"/>
          <w:sz w:val="32"/>
          <w:szCs w:val="32"/>
        </w:rPr>
        <w:t>“</w:t>
      </w:r>
      <w:r w:rsidRPr="00B04E32">
        <w:rPr>
          <w:rFonts w:ascii="仿宋_GB2312" w:eastAsia="仿宋_GB2312" w:hAnsi="Times New Roman" w:cs="仿宋_GB2312" w:hint="eastAsia"/>
          <w:color w:val="000000" w:themeColor="text1"/>
          <w:sz w:val="32"/>
          <w:szCs w:val="32"/>
        </w:rPr>
        <w:t>三公</w:t>
      </w:r>
      <w:r w:rsidRPr="00B04E32">
        <w:rPr>
          <w:rFonts w:ascii="仿宋_GB2312" w:eastAsia="仿宋_GB2312" w:hAnsi="Times New Roman" w:cs="仿宋_GB2312"/>
          <w:color w:val="000000" w:themeColor="text1"/>
          <w:sz w:val="32"/>
          <w:szCs w:val="32"/>
        </w:rPr>
        <w:t>”</w:t>
      </w:r>
      <w:r w:rsidRPr="00B04E32">
        <w:rPr>
          <w:rFonts w:ascii="仿宋_GB2312" w:eastAsia="仿宋_GB2312" w:hAnsi="Times New Roman" w:cs="仿宋_GB2312" w:hint="eastAsia"/>
          <w:color w:val="000000" w:themeColor="text1"/>
          <w:sz w:val="32"/>
          <w:szCs w:val="32"/>
        </w:rPr>
        <w:t>经费支出决算与预算差异情况的原因：</w:t>
      </w:r>
      <w:r w:rsidR="00B35FED" w:rsidRPr="00B04E32">
        <w:rPr>
          <w:rFonts w:ascii="仿宋_GB2312" w:eastAsia="仿宋_GB2312" w:hint="eastAsia"/>
          <w:noProof/>
          <w:color w:val="000000" w:themeColor="text1"/>
          <w:sz w:val="30"/>
          <w:szCs w:val="30"/>
        </w:rPr>
        <w:t xml:space="preserve"> 2015年经临河区政府批准，区国资局（临财国资字[2015年]11号）将我院20辆执法执勤用车无偿调拨给临河区执法局使用，车改后我院核定车辆编制17辆。2017年我院实有5辆车，因办案工作实际，我院于2017年7月购进了12辆执法执勤用车，因在年初预算时我院购置执法执勤用车相关手续没有审批下来，</w:t>
      </w:r>
      <w:r w:rsidR="009C70ED" w:rsidRPr="00B04E32">
        <w:rPr>
          <w:rFonts w:ascii="仿宋_GB2312" w:eastAsia="仿宋_GB2312" w:hint="eastAsia"/>
          <w:noProof/>
          <w:color w:val="000000" w:themeColor="text1"/>
          <w:sz w:val="30"/>
          <w:szCs w:val="30"/>
        </w:rPr>
        <w:t>造成</w:t>
      </w:r>
      <w:r w:rsidR="009C70ED" w:rsidRPr="00B04E32">
        <w:rPr>
          <w:rFonts w:ascii="仿宋_GB2312" w:eastAsia="仿宋_GB2312" w:hAnsi="Times New Roman" w:cs="仿宋_GB2312" w:hint="eastAsia"/>
          <w:color w:val="000000" w:themeColor="text1"/>
          <w:sz w:val="32"/>
          <w:szCs w:val="32"/>
        </w:rPr>
        <w:t>2017年度财政拨款</w:t>
      </w:r>
      <w:r w:rsidR="009C70ED" w:rsidRPr="00B04E32">
        <w:rPr>
          <w:rFonts w:ascii="仿宋_GB2312" w:eastAsia="仿宋_GB2312" w:hAnsi="Times New Roman" w:cs="仿宋_GB2312"/>
          <w:color w:val="000000" w:themeColor="text1"/>
          <w:sz w:val="32"/>
          <w:szCs w:val="32"/>
        </w:rPr>
        <w:t>“</w:t>
      </w:r>
      <w:r w:rsidR="009C70ED" w:rsidRPr="00B04E32">
        <w:rPr>
          <w:rFonts w:ascii="仿宋_GB2312" w:eastAsia="仿宋_GB2312" w:hAnsi="Times New Roman" w:cs="仿宋_GB2312" w:hint="eastAsia"/>
          <w:color w:val="000000" w:themeColor="text1"/>
          <w:sz w:val="32"/>
          <w:szCs w:val="32"/>
        </w:rPr>
        <w:t>三公</w:t>
      </w:r>
      <w:r w:rsidR="009C70ED" w:rsidRPr="00B04E32">
        <w:rPr>
          <w:rFonts w:ascii="仿宋_GB2312" w:eastAsia="仿宋_GB2312" w:hAnsi="Times New Roman" w:cs="仿宋_GB2312"/>
          <w:color w:val="000000" w:themeColor="text1"/>
          <w:sz w:val="32"/>
          <w:szCs w:val="32"/>
        </w:rPr>
        <w:t>”</w:t>
      </w:r>
      <w:r w:rsidR="009C70ED" w:rsidRPr="00B04E32">
        <w:rPr>
          <w:rFonts w:ascii="仿宋_GB2312" w:eastAsia="仿宋_GB2312" w:hAnsi="Times New Roman" w:cs="仿宋_GB2312" w:hint="eastAsia"/>
          <w:color w:val="000000" w:themeColor="text1"/>
          <w:sz w:val="32"/>
          <w:szCs w:val="32"/>
        </w:rPr>
        <w:t>经费支出决算与预算差异较大。</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2、“三公”经费财政拨款支出决算具体情况说明</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本部门2017年度财政拨款</w:t>
      </w:r>
      <w:r w:rsidRPr="00B04E32">
        <w:rPr>
          <w:rFonts w:ascii="仿宋_GB2312" w:eastAsia="仿宋_GB2312" w:hAnsi="Times New Roman" w:cs="仿宋_GB2312"/>
          <w:color w:val="000000" w:themeColor="text1"/>
          <w:sz w:val="32"/>
          <w:szCs w:val="32"/>
        </w:rPr>
        <w:t>“</w:t>
      </w:r>
      <w:r w:rsidRPr="00B04E32">
        <w:rPr>
          <w:rFonts w:ascii="仿宋_GB2312" w:eastAsia="仿宋_GB2312" w:hAnsi="Times New Roman" w:cs="仿宋_GB2312" w:hint="eastAsia"/>
          <w:color w:val="000000" w:themeColor="text1"/>
          <w:sz w:val="32"/>
          <w:szCs w:val="32"/>
        </w:rPr>
        <w:t>三公</w:t>
      </w:r>
      <w:r w:rsidRPr="00B04E32">
        <w:rPr>
          <w:rFonts w:ascii="仿宋_GB2312" w:eastAsia="仿宋_GB2312" w:hAnsi="Times New Roman" w:cs="仿宋_GB2312"/>
          <w:color w:val="000000" w:themeColor="text1"/>
          <w:sz w:val="32"/>
          <w:szCs w:val="32"/>
        </w:rPr>
        <w:t>”</w:t>
      </w:r>
      <w:r w:rsidRPr="00B04E32">
        <w:rPr>
          <w:rFonts w:ascii="仿宋_GB2312" w:eastAsia="仿宋_GB2312" w:hAnsi="Times New Roman" w:cs="仿宋_GB2312" w:hint="eastAsia"/>
          <w:color w:val="000000" w:themeColor="text1"/>
          <w:sz w:val="32"/>
          <w:szCs w:val="32"/>
        </w:rPr>
        <w:t>经费支出328.51万元，因公出国（境）费支出0.00万元，占0.00%；公务用车购置及运行维护费支出327.92万元，占99.80%；公务接待费支出0.59万元，占0.20%。具体情况如下：</w:t>
      </w:r>
    </w:p>
    <w:p w:rsidR="00811C4B" w:rsidRPr="00B04E32" w:rsidRDefault="00754F4F" w:rsidP="00754F4F">
      <w:pPr>
        <w:autoSpaceDE w:val="0"/>
        <w:autoSpaceDN w:val="0"/>
        <w:adjustRightInd w:val="0"/>
        <w:spacing w:before="100" w:beforeAutospacing="1" w:after="100" w:afterAutospacing="1" w:line="580" w:lineRule="exact"/>
        <w:ind w:firstLine="600"/>
        <w:rPr>
          <w:rFonts w:ascii="仿宋_GB2312" w:eastAsia="仿宋_GB2312" w:hAnsi="Times New Roman" w:cs="仿宋_GB2312"/>
          <w:color w:val="000000" w:themeColor="text1"/>
          <w:sz w:val="32"/>
          <w:szCs w:val="32"/>
        </w:rPr>
      </w:pPr>
      <w:r w:rsidRPr="00B04E32">
        <w:rPr>
          <w:rFonts w:ascii="仿宋_GB2312" w:eastAsia="仿宋_GB2312" w:hAnsi="Times New Roman" w:cs="仿宋_GB2312" w:hint="eastAsia"/>
          <w:b/>
          <w:bCs/>
          <w:color w:val="000000" w:themeColor="text1"/>
          <w:sz w:val="32"/>
          <w:szCs w:val="32"/>
        </w:rPr>
        <w:lastRenderedPageBreak/>
        <w:t>因公出国（境）费支出</w:t>
      </w:r>
      <w:r w:rsidRPr="00B04E32">
        <w:rPr>
          <w:rFonts w:ascii="仿宋_GB2312" w:eastAsia="仿宋_GB2312" w:hAnsi="Times New Roman" w:cs="仿宋_GB2312" w:hint="eastAsia"/>
          <w:color w:val="000000" w:themeColor="text1"/>
          <w:sz w:val="32"/>
          <w:szCs w:val="32"/>
        </w:rPr>
        <w:t>0.00万元。全年因公出国（境）团组0个，累计0人次。</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b/>
          <w:bCs/>
          <w:color w:val="000000" w:themeColor="text1"/>
          <w:sz w:val="32"/>
          <w:szCs w:val="32"/>
        </w:rPr>
        <w:t>公务用车购置及运行维护费支出</w:t>
      </w:r>
      <w:r w:rsidRPr="00B04E32">
        <w:rPr>
          <w:rFonts w:ascii="仿宋_GB2312" w:eastAsia="仿宋_GB2312" w:hAnsi="Times New Roman" w:cs="仿宋_GB2312" w:hint="eastAsia"/>
          <w:color w:val="000000" w:themeColor="text1"/>
          <w:sz w:val="32"/>
          <w:szCs w:val="32"/>
        </w:rPr>
        <w:t>327.92万元。其中：公务用车购置支出295.80万元，用于</w:t>
      </w:r>
      <w:r w:rsidR="0065237B" w:rsidRPr="00B04E32">
        <w:rPr>
          <w:rFonts w:ascii="仿宋_GB2312" w:eastAsia="仿宋_GB2312" w:hint="eastAsia"/>
          <w:noProof/>
          <w:color w:val="000000" w:themeColor="text1"/>
          <w:sz w:val="30"/>
          <w:szCs w:val="30"/>
        </w:rPr>
        <w:t>购进了12辆执法执勤用车</w:t>
      </w:r>
      <w:r w:rsidRPr="00B04E32">
        <w:rPr>
          <w:rFonts w:ascii="仿宋_GB2312" w:eastAsia="仿宋_GB2312" w:hAnsi="Times New Roman" w:cs="仿宋_GB2312" w:hint="eastAsia"/>
          <w:color w:val="000000" w:themeColor="text1"/>
          <w:sz w:val="32"/>
          <w:szCs w:val="32"/>
        </w:rPr>
        <w:t>支出，车均购置费24.70万元，较上年增加</w:t>
      </w:r>
      <w:r w:rsidR="003F3A9C" w:rsidRPr="00B04E32">
        <w:rPr>
          <w:rFonts w:ascii="仿宋_GB2312" w:eastAsia="仿宋_GB2312" w:hAnsi="Times New Roman" w:cs="仿宋_GB2312" w:hint="eastAsia"/>
          <w:color w:val="000000" w:themeColor="text1"/>
          <w:sz w:val="32"/>
          <w:szCs w:val="32"/>
        </w:rPr>
        <w:t>了</w:t>
      </w:r>
      <w:r w:rsidRPr="00B04E32">
        <w:rPr>
          <w:rFonts w:ascii="仿宋_GB2312" w:eastAsia="仿宋_GB2312" w:hAnsi="Times New Roman" w:cs="仿宋_GB2312" w:hint="eastAsia"/>
          <w:color w:val="000000" w:themeColor="text1"/>
          <w:sz w:val="32"/>
          <w:szCs w:val="32"/>
        </w:rPr>
        <w:t>295.80万元。公务用车运行维护费支出32.12万元，用于</w:t>
      </w:r>
      <w:r w:rsidR="00311FFD" w:rsidRPr="00B04E32">
        <w:rPr>
          <w:rFonts w:ascii="仿宋_GB2312" w:eastAsia="仿宋_GB2312" w:hint="eastAsia"/>
          <w:noProof/>
          <w:color w:val="000000" w:themeColor="text1"/>
          <w:sz w:val="30"/>
          <w:szCs w:val="30"/>
        </w:rPr>
        <w:t>执法执勤用车日常</w:t>
      </w:r>
      <w:r w:rsidR="00311FFD" w:rsidRPr="00B04E32">
        <w:rPr>
          <w:rFonts w:ascii="仿宋_GB2312" w:eastAsia="仿宋_GB2312" w:hAnsi="Times New Roman" w:cs="仿宋_GB2312" w:hint="eastAsia"/>
          <w:color w:val="000000" w:themeColor="text1"/>
          <w:sz w:val="32"/>
          <w:szCs w:val="32"/>
        </w:rPr>
        <w:t>运维费支出</w:t>
      </w:r>
      <w:r w:rsidRPr="00B04E32">
        <w:rPr>
          <w:rFonts w:ascii="仿宋_GB2312" w:eastAsia="仿宋_GB2312" w:hAnsi="Times New Roman" w:cs="仿宋_GB2312" w:hint="eastAsia"/>
          <w:color w:val="000000" w:themeColor="text1"/>
          <w:sz w:val="32"/>
          <w:szCs w:val="32"/>
        </w:rPr>
        <w:t>，车均运维费1.60万元，较上年增加18.36万元，财政拨款开支的公务用车保有量为</w:t>
      </w:r>
      <w:r w:rsidR="00C32310" w:rsidRPr="00B04E32">
        <w:rPr>
          <w:rFonts w:ascii="仿宋_GB2312" w:eastAsia="仿宋_GB2312" w:hAnsi="Times New Roman" w:cs="仿宋_GB2312" w:hint="eastAsia"/>
          <w:color w:val="000000" w:themeColor="text1"/>
          <w:sz w:val="32"/>
          <w:szCs w:val="32"/>
        </w:rPr>
        <w:t>20</w:t>
      </w:r>
      <w:r w:rsidRPr="00B04E32">
        <w:rPr>
          <w:rFonts w:ascii="仿宋_GB2312" w:eastAsia="仿宋_GB2312" w:hAnsi="Times New Roman" w:cs="仿宋_GB2312" w:hint="eastAsia"/>
          <w:color w:val="000000" w:themeColor="text1"/>
          <w:sz w:val="32"/>
          <w:szCs w:val="32"/>
        </w:rPr>
        <w:t>辆。</w:t>
      </w:r>
    </w:p>
    <w:p w:rsidR="00811C4B" w:rsidRPr="00B04E32" w:rsidRDefault="00754F4F" w:rsidP="00754F4F">
      <w:pPr>
        <w:autoSpaceDE w:val="0"/>
        <w:autoSpaceDN w:val="0"/>
        <w:adjustRightInd w:val="0"/>
        <w:spacing w:before="100" w:beforeAutospacing="1" w:after="100" w:afterAutospacing="1" w:line="580" w:lineRule="exact"/>
        <w:ind w:firstLine="600"/>
        <w:rPr>
          <w:rFonts w:ascii="仿宋_GB2312" w:eastAsia="仿宋_GB2312" w:hAnsi="Times New Roman" w:cs="仿宋_GB2312"/>
          <w:color w:val="000000" w:themeColor="text1"/>
          <w:sz w:val="32"/>
          <w:szCs w:val="32"/>
        </w:rPr>
      </w:pPr>
      <w:r w:rsidRPr="00B04E32">
        <w:rPr>
          <w:rFonts w:ascii="仿宋_GB2312" w:eastAsia="仿宋_GB2312" w:hAnsi="Times New Roman" w:cs="仿宋_GB2312" w:hint="eastAsia"/>
          <w:b/>
          <w:bCs/>
          <w:color w:val="000000" w:themeColor="text1"/>
          <w:sz w:val="32"/>
          <w:szCs w:val="32"/>
        </w:rPr>
        <w:t>公务接待费支出</w:t>
      </w:r>
      <w:r w:rsidRPr="00B04E32">
        <w:rPr>
          <w:rFonts w:ascii="仿宋_GB2312" w:eastAsia="仿宋_GB2312" w:hAnsi="Times New Roman" w:cs="仿宋_GB2312" w:hint="eastAsia"/>
          <w:color w:val="000000" w:themeColor="text1"/>
          <w:sz w:val="32"/>
          <w:szCs w:val="32"/>
        </w:rPr>
        <w:t>0.59万元。其中：国内公务接待费0.59万元，接待15批次，共接待37人次。</w:t>
      </w:r>
      <w:r w:rsidR="00434BD8" w:rsidRPr="00B04E32">
        <w:rPr>
          <w:rFonts w:ascii="仿宋_GB2312" w:eastAsia="仿宋_GB2312" w:hint="eastAsia"/>
          <w:color w:val="000000" w:themeColor="text1"/>
          <w:sz w:val="32"/>
          <w:szCs w:val="32"/>
        </w:rPr>
        <w:t>本年严格规范接待标准，</w:t>
      </w:r>
      <w:r w:rsidRPr="00B04E32">
        <w:rPr>
          <w:rFonts w:ascii="仿宋_GB2312" w:eastAsia="仿宋_GB2312" w:hAnsi="Times New Roman" w:cs="仿宋_GB2312" w:hint="eastAsia"/>
          <w:color w:val="000000" w:themeColor="text1"/>
          <w:sz w:val="32"/>
          <w:szCs w:val="32"/>
        </w:rPr>
        <w:t>主要用于</w:t>
      </w:r>
      <w:r w:rsidR="00434BD8" w:rsidRPr="00B04E32">
        <w:rPr>
          <w:rFonts w:ascii="仿宋_GB2312" w:eastAsia="仿宋_GB2312" w:hAnsi="Times New Roman" w:cs="仿宋_GB2312" w:hint="eastAsia"/>
          <w:color w:val="000000" w:themeColor="text1"/>
          <w:sz w:val="32"/>
          <w:szCs w:val="32"/>
        </w:rPr>
        <w:t>机房技术维护升级相关</w:t>
      </w:r>
      <w:r w:rsidR="006335F1" w:rsidRPr="00B04E32">
        <w:rPr>
          <w:rFonts w:ascii="仿宋_GB2312" w:eastAsia="仿宋_GB2312" w:hAnsi="Times New Roman" w:cs="仿宋_GB2312" w:hint="eastAsia"/>
          <w:color w:val="000000" w:themeColor="text1"/>
          <w:sz w:val="32"/>
          <w:szCs w:val="32"/>
        </w:rPr>
        <w:t>技术人员</w:t>
      </w:r>
      <w:r w:rsidR="00A21EF2" w:rsidRPr="00B04E32">
        <w:rPr>
          <w:rFonts w:ascii="仿宋_GB2312" w:eastAsia="仿宋_GB2312" w:hAnsi="Times New Roman" w:cs="仿宋_GB2312" w:hint="eastAsia"/>
          <w:color w:val="000000" w:themeColor="text1"/>
          <w:sz w:val="32"/>
          <w:szCs w:val="32"/>
        </w:rPr>
        <w:t>。</w:t>
      </w:r>
    </w:p>
    <w:p w:rsidR="00754F4F" w:rsidRPr="00B04E32" w:rsidRDefault="00754F4F" w:rsidP="00FF3F39">
      <w:pPr>
        <w:autoSpaceDE w:val="0"/>
        <w:autoSpaceDN w:val="0"/>
        <w:adjustRightInd w:val="0"/>
        <w:spacing w:before="100" w:beforeAutospacing="1" w:after="100" w:afterAutospacing="1" w:line="580" w:lineRule="exact"/>
        <w:ind w:firstLineChars="185" w:firstLine="592"/>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三、其他重要事项的情况说明</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（一）机关运行经费支出情况</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本部门2017年度机关运行经费支出251.92万元，比2016年增加</w:t>
      </w:r>
      <w:r w:rsidR="000C252A" w:rsidRPr="00B04E32">
        <w:rPr>
          <w:rFonts w:ascii="仿宋_GB2312" w:eastAsia="仿宋_GB2312" w:hAnsi="Times New Roman" w:cs="仿宋_GB2312" w:hint="eastAsia"/>
          <w:color w:val="000000" w:themeColor="text1"/>
          <w:sz w:val="32"/>
          <w:szCs w:val="32"/>
        </w:rPr>
        <w:t>了</w:t>
      </w:r>
      <w:r w:rsidRPr="00B04E32">
        <w:rPr>
          <w:rFonts w:ascii="仿宋_GB2312" w:eastAsia="仿宋_GB2312" w:hAnsi="Times New Roman" w:cs="仿宋_GB2312" w:hint="eastAsia"/>
          <w:color w:val="000000" w:themeColor="text1"/>
          <w:sz w:val="32"/>
          <w:szCs w:val="32"/>
        </w:rPr>
        <w:t>152.96万元，增长</w:t>
      </w:r>
      <w:r w:rsidR="000C252A" w:rsidRPr="00B04E32">
        <w:rPr>
          <w:rFonts w:ascii="仿宋_GB2312" w:eastAsia="仿宋_GB2312" w:hAnsi="Times New Roman" w:cs="仿宋_GB2312" w:hint="eastAsia"/>
          <w:color w:val="000000" w:themeColor="text1"/>
          <w:sz w:val="32"/>
          <w:szCs w:val="32"/>
        </w:rPr>
        <w:t>了</w:t>
      </w:r>
      <w:r w:rsidRPr="00B04E32">
        <w:rPr>
          <w:rFonts w:ascii="仿宋_GB2312" w:eastAsia="仿宋_GB2312" w:hAnsi="Times New Roman" w:cs="仿宋_GB2312" w:hint="eastAsia"/>
          <w:color w:val="000000" w:themeColor="text1"/>
          <w:sz w:val="32"/>
          <w:szCs w:val="32"/>
        </w:rPr>
        <w:t>154.60%。主要原因是：</w:t>
      </w:r>
      <w:r w:rsidR="00310A6C" w:rsidRPr="00B04E32">
        <w:rPr>
          <w:rFonts w:ascii="仿宋_GB2312" w:eastAsia="仿宋_GB2312" w:hAnsi="Times New Roman" w:cs="仿宋_GB2312" w:hint="eastAsia"/>
          <w:color w:val="000000" w:themeColor="text1"/>
          <w:sz w:val="32"/>
          <w:szCs w:val="32"/>
        </w:rPr>
        <w:t>办案业务量增加，所需办公费、</w:t>
      </w:r>
      <w:r w:rsidR="006F3BE5" w:rsidRPr="00B04E32">
        <w:rPr>
          <w:rFonts w:ascii="仿宋_GB2312" w:eastAsia="仿宋_GB2312" w:hAnsi="Times New Roman" w:cs="仿宋_GB2312" w:hint="eastAsia"/>
          <w:color w:val="000000" w:themeColor="text1"/>
          <w:sz w:val="32"/>
          <w:szCs w:val="32"/>
        </w:rPr>
        <w:t>劳务费、培训费、差旅费相应增加。</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（二）政府采购支出情况</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本部门2017年度财政性资金政府采购支出总额198.39万元，其中：政府采购货物支出126.88万元，比2016年增加</w:t>
      </w:r>
      <w:r w:rsidR="009D34EE" w:rsidRPr="00B04E32">
        <w:rPr>
          <w:rFonts w:ascii="仿宋_GB2312" w:eastAsia="仿宋_GB2312" w:hAnsi="Times New Roman" w:cs="仿宋_GB2312" w:hint="eastAsia"/>
          <w:color w:val="000000" w:themeColor="text1"/>
          <w:sz w:val="32"/>
          <w:szCs w:val="32"/>
        </w:rPr>
        <w:t>了</w:t>
      </w:r>
      <w:r w:rsidRPr="00B04E32">
        <w:rPr>
          <w:rFonts w:ascii="仿宋_GB2312" w:eastAsia="仿宋_GB2312" w:hAnsi="Times New Roman" w:cs="仿宋_GB2312" w:hint="eastAsia"/>
          <w:color w:val="000000" w:themeColor="text1"/>
          <w:sz w:val="32"/>
          <w:szCs w:val="32"/>
        </w:rPr>
        <w:lastRenderedPageBreak/>
        <w:t>3.30万元，增长</w:t>
      </w:r>
      <w:r w:rsidR="009D34EE" w:rsidRPr="00B04E32">
        <w:rPr>
          <w:rFonts w:ascii="仿宋_GB2312" w:eastAsia="仿宋_GB2312" w:hAnsi="Times New Roman" w:cs="仿宋_GB2312" w:hint="eastAsia"/>
          <w:color w:val="000000" w:themeColor="text1"/>
          <w:sz w:val="32"/>
          <w:szCs w:val="32"/>
        </w:rPr>
        <w:t>了</w:t>
      </w:r>
      <w:r w:rsidRPr="00B04E32">
        <w:rPr>
          <w:rFonts w:ascii="仿宋_GB2312" w:eastAsia="仿宋_GB2312" w:hAnsi="Times New Roman" w:cs="仿宋_GB2312" w:hint="eastAsia"/>
          <w:color w:val="000000" w:themeColor="text1"/>
          <w:sz w:val="32"/>
          <w:szCs w:val="32"/>
        </w:rPr>
        <w:t>2.70%，政府采购工程支出0.00万元，比2016年减少</w:t>
      </w:r>
      <w:r w:rsidR="009D34EE" w:rsidRPr="00B04E32">
        <w:rPr>
          <w:rFonts w:ascii="仿宋_GB2312" w:eastAsia="仿宋_GB2312" w:hAnsi="Times New Roman" w:cs="仿宋_GB2312" w:hint="eastAsia"/>
          <w:color w:val="000000" w:themeColor="text1"/>
          <w:sz w:val="32"/>
          <w:szCs w:val="32"/>
        </w:rPr>
        <w:t>了</w:t>
      </w:r>
      <w:r w:rsidRPr="00B04E32">
        <w:rPr>
          <w:rFonts w:ascii="仿宋_GB2312" w:eastAsia="仿宋_GB2312" w:hAnsi="Times New Roman" w:cs="仿宋_GB2312" w:hint="eastAsia"/>
          <w:color w:val="000000" w:themeColor="text1"/>
          <w:sz w:val="32"/>
          <w:szCs w:val="32"/>
        </w:rPr>
        <w:t>14.86万元，降低</w:t>
      </w:r>
      <w:r w:rsidR="00311FFD" w:rsidRPr="00B04E32">
        <w:rPr>
          <w:rFonts w:ascii="仿宋_GB2312" w:eastAsia="仿宋_GB2312" w:hAnsi="Times New Roman" w:cs="仿宋_GB2312" w:hint="eastAsia"/>
          <w:color w:val="000000" w:themeColor="text1"/>
          <w:sz w:val="32"/>
          <w:szCs w:val="32"/>
        </w:rPr>
        <w:t>了</w:t>
      </w:r>
      <w:r w:rsidRPr="00B04E32">
        <w:rPr>
          <w:rFonts w:ascii="仿宋_GB2312" w:eastAsia="仿宋_GB2312" w:hAnsi="Times New Roman" w:cs="仿宋_GB2312" w:hint="eastAsia"/>
          <w:color w:val="000000" w:themeColor="text1"/>
          <w:sz w:val="32"/>
          <w:szCs w:val="32"/>
        </w:rPr>
        <w:t>100.00%，主要原因是：</w:t>
      </w:r>
      <w:r w:rsidR="00BC1C29" w:rsidRPr="00B04E32">
        <w:rPr>
          <w:rFonts w:ascii="仿宋_GB2312" w:eastAsia="仿宋_GB2312" w:hAnsi="Times New Roman" w:cs="仿宋_GB2312" w:hint="eastAsia"/>
          <w:color w:val="000000" w:themeColor="text1"/>
          <w:sz w:val="32"/>
          <w:szCs w:val="32"/>
        </w:rPr>
        <w:t>本年度没有发生政府采购工程支出</w:t>
      </w:r>
      <w:r w:rsidRPr="00B04E32">
        <w:rPr>
          <w:rFonts w:ascii="仿宋_GB2312" w:eastAsia="仿宋_GB2312" w:hAnsi="Times New Roman" w:cs="仿宋_GB2312" w:hint="eastAsia"/>
          <w:color w:val="000000" w:themeColor="text1"/>
          <w:sz w:val="32"/>
          <w:szCs w:val="32"/>
        </w:rPr>
        <w:t>；政府采购服务支出71.51万元，比2016年增加</w:t>
      </w:r>
      <w:r w:rsidR="00BC1C29" w:rsidRPr="00B04E32">
        <w:rPr>
          <w:rFonts w:ascii="仿宋_GB2312" w:eastAsia="仿宋_GB2312" w:hAnsi="Times New Roman" w:cs="仿宋_GB2312" w:hint="eastAsia"/>
          <w:color w:val="000000" w:themeColor="text1"/>
          <w:sz w:val="32"/>
          <w:szCs w:val="32"/>
        </w:rPr>
        <w:t>了</w:t>
      </w:r>
      <w:r w:rsidRPr="00B04E32">
        <w:rPr>
          <w:rFonts w:ascii="仿宋_GB2312" w:eastAsia="仿宋_GB2312" w:hAnsi="Times New Roman" w:cs="仿宋_GB2312" w:hint="eastAsia"/>
          <w:color w:val="000000" w:themeColor="text1"/>
          <w:sz w:val="32"/>
          <w:szCs w:val="32"/>
        </w:rPr>
        <w:t>41.66万元，增长139.60%，主要原因是：</w:t>
      </w:r>
      <w:r w:rsidR="00CB1753" w:rsidRPr="00B04E32">
        <w:rPr>
          <w:rFonts w:ascii="仿宋_GB2312" w:eastAsia="仿宋_GB2312" w:hAnsi="Times New Roman" w:cs="仿宋_GB2312" w:hint="eastAsia"/>
          <w:color w:val="000000" w:themeColor="text1"/>
          <w:sz w:val="32"/>
          <w:szCs w:val="32"/>
        </w:rPr>
        <w:t>增加了</w:t>
      </w:r>
      <w:r w:rsidR="00CB1753" w:rsidRPr="00B04E32">
        <w:rPr>
          <w:rFonts w:ascii="仿宋_GB2312" w:eastAsia="仿宋_GB2312" w:hint="eastAsia"/>
          <w:noProof/>
          <w:color w:val="000000" w:themeColor="text1"/>
          <w:sz w:val="32"/>
          <w:szCs w:val="32"/>
        </w:rPr>
        <w:t>执法执勤用车</w:t>
      </w:r>
      <w:r w:rsidR="00CB1753" w:rsidRPr="00B04E32">
        <w:rPr>
          <w:rFonts w:ascii="仿宋_GB2312" w:eastAsia="仿宋_GB2312" w:hAnsi="Times New Roman" w:cs="仿宋_GB2312" w:hint="eastAsia"/>
          <w:color w:val="000000" w:themeColor="text1"/>
          <w:sz w:val="32"/>
          <w:szCs w:val="32"/>
        </w:rPr>
        <w:t>运维费服务支出及物业管理服务支出</w:t>
      </w:r>
      <w:r w:rsidRPr="00B04E32">
        <w:rPr>
          <w:rFonts w:ascii="仿宋_GB2312" w:eastAsia="仿宋_GB2312" w:hAnsi="Times New Roman" w:cs="仿宋_GB2312" w:hint="eastAsia"/>
          <w:color w:val="000000" w:themeColor="text1"/>
          <w:sz w:val="32"/>
          <w:szCs w:val="32"/>
        </w:rPr>
        <w:t>。</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（三）国有资产占用情况</w:t>
      </w:r>
    </w:p>
    <w:p w:rsidR="00B514B8" w:rsidRPr="00B04E32" w:rsidRDefault="00754F4F" w:rsidP="00754F4F">
      <w:pPr>
        <w:autoSpaceDE w:val="0"/>
        <w:autoSpaceDN w:val="0"/>
        <w:adjustRightInd w:val="0"/>
        <w:spacing w:before="100" w:beforeAutospacing="1" w:after="100" w:afterAutospacing="1" w:line="580" w:lineRule="exact"/>
        <w:ind w:firstLine="600"/>
        <w:rPr>
          <w:rFonts w:ascii="仿宋_GB2312" w:eastAsia="仿宋_GB2312" w:hAnsi="Times New Roman" w:cs="仿宋_GB2312"/>
          <w:color w:val="000000" w:themeColor="text1"/>
          <w:sz w:val="32"/>
          <w:szCs w:val="32"/>
        </w:rPr>
      </w:pPr>
      <w:r w:rsidRPr="00B04E32">
        <w:rPr>
          <w:rFonts w:ascii="仿宋_GB2312" w:eastAsia="仿宋_GB2312" w:hAnsi="Times New Roman" w:cs="仿宋_GB2312" w:hint="eastAsia"/>
          <w:color w:val="000000" w:themeColor="text1"/>
          <w:sz w:val="32"/>
          <w:szCs w:val="32"/>
        </w:rPr>
        <w:t>截至2017年12月31日，本部门共有车辆</w:t>
      </w:r>
      <w:r w:rsidR="003F0C34" w:rsidRPr="00B04E32">
        <w:rPr>
          <w:rFonts w:ascii="仿宋_GB2312" w:eastAsia="仿宋_GB2312" w:hAnsi="Times New Roman" w:cs="仿宋_GB2312" w:hint="eastAsia"/>
          <w:color w:val="000000" w:themeColor="text1"/>
          <w:sz w:val="32"/>
          <w:szCs w:val="32"/>
        </w:rPr>
        <w:t>20</w:t>
      </w:r>
      <w:r w:rsidRPr="00B04E32">
        <w:rPr>
          <w:rFonts w:ascii="仿宋_GB2312" w:eastAsia="仿宋_GB2312" w:hAnsi="Times New Roman" w:cs="仿宋_GB2312" w:hint="eastAsia"/>
          <w:color w:val="000000" w:themeColor="text1"/>
          <w:sz w:val="32"/>
          <w:szCs w:val="32"/>
        </w:rPr>
        <w:t>辆，一般执法执勤用车14辆，特种专业技术用车2辆</w:t>
      </w:r>
      <w:r w:rsidR="00B1707B" w:rsidRPr="00B04E32">
        <w:rPr>
          <w:rFonts w:ascii="仿宋_GB2312" w:eastAsia="仿宋_GB2312" w:hAnsi="Times New Roman" w:cs="仿宋_GB2312" w:hint="eastAsia"/>
          <w:color w:val="000000" w:themeColor="text1"/>
          <w:sz w:val="32"/>
          <w:szCs w:val="32"/>
        </w:rPr>
        <w:t>，</w:t>
      </w:r>
      <w:r w:rsidR="00D556C8" w:rsidRPr="00B04E32">
        <w:rPr>
          <w:rFonts w:ascii="仿宋_GB2312" w:eastAsia="仿宋_GB2312" w:hint="eastAsia"/>
          <w:noProof/>
          <w:color w:val="000000" w:themeColor="text1"/>
          <w:sz w:val="30"/>
          <w:szCs w:val="30"/>
        </w:rPr>
        <w:t>１</w:t>
      </w:r>
      <w:r w:rsidR="000D76EB" w:rsidRPr="00B04E32">
        <w:rPr>
          <w:rFonts w:ascii="仿宋_GB2312" w:eastAsia="仿宋_GB2312" w:hint="eastAsia"/>
          <w:noProof/>
          <w:color w:val="000000" w:themeColor="text1"/>
          <w:sz w:val="30"/>
          <w:szCs w:val="30"/>
        </w:rPr>
        <w:t>辆</w:t>
      </w:r>
      <w:r w:rsidR="00D556C8" w:rsidRPr="00B04E32">
        <w:rPr>
          <w:rFonts w:ascii="仿宋_GB2312" w:eastAsia="仿宋_GB2312" w:hint="eastAsia"/>
          <w:noProof/>
          <w:color w:val="000000" w:themeColor="text1"/>
          <w:sz w:val="30"/>
          <w:szCs w:val="30"/>
        </w:rPr>
        <w:t>应稳通信用车</w:t>
      </w:r>
      <w:r w:rsidR="00233718" w:rsidRPr="00B04E32">
        <w:rPr>
          <w:rFonts w:ascii="仿宋_GB2312" w:eastAsia="仿宋_GB2312" w:hint="eastAsia"/>
          <w:noProof/>
          <w:color w:val="000000" w:themeColor="text1"/>
          <w:sz w:val="30"/>
          <w:szCs w:val="30"/>
        </w:rPr>
        <w:t>，3辆</w:t>
      </w:r>
      <w:r w:rsidR="004D1533" w:rsidRPr="00B04E32">
        <w:rPr>
          <w:rFonts w:ascii="仿宋_GB2312" w:eastAsia="仿宋_GB2312" w:hint="eastAsia"/>
          <w:noProof/>
          <w:color w:val="000000" w:themeColor="text1"/>
          <w:sz w:val="30"/>
          <w:szCs w:val="30"/>
        </w:rPr>
        <w:t>其他用车</w:t>
      </w:r>
      <w:r w:rsidR="00D556C8" w:rsidRPr="00B04E32">
        <w:rPr>
          <w:rFonts w:ascii="仿宋_GB2312" w:eastAsia="仿宋_GB2312" w:hAnsi="Times New Roman" w:cs="仿宋_GB2312" w:hint="eastAsia"/>
          <w:color w:val="000000" w:themeColor="text1"/>
          <w:sz w:val="32"/>
          <w:szCs w:val="32"/>
        </w:rPr>
        <w:t>。</w:t>
      </w:r>
      <w:r w:rsidRPr="00B04E32">
        <w:rPr>
          <w:rFonts w:ascii="仿宋_GB2312" w:eastAsia="仿宋_GB2312" w:hAnsi="Times New Roman" w:cs="仿宋_GB2312" w:hint="eastAsia"/>
          <w:color w:val="000000" w:themeColor="text1"/>
          <w:sz w:val="32"/>
          <w:szCs w:val="32"/>
        </w:rPr>
        <w:t>单位价值50万元以上通用设备</w:t>
      </w:r>
      <w:r w:rsidR="00003009" w:rsidRPr="00B04E32">
        <w:rPr>
          <w:rFonts w:ascii="仿宋_GB2312" w:eastAsia="仿宋_GB2312" w:hAnsi="Times New Roman" w:cs="仿宋_GB2312" w:hint="eastAsia"/>
          <w:color w:val="000000" w:themeColor="text1"/>
          <w:sz w:val="32"/>
          <w:szCs w:val="32"/>
        </w:rPr>
        <w:t>1</w:t>
      </w:r>
      <w:r w:rsidRPr="00B04E32">
        <w:rPr>
          <w:rFonts w:ascii="仿宋_GB2312" w:eastAsia="仿宋_GB2312" w:hAnsi="Times New Roman" w:cs="仿宋_GB2312" w:hint="eastAsia"/>
          <w:color w:val="000000" w:themeColor="text1"/>
          <w:sz w:val="32"/>
          <w:szCs w:val="32"/>
        </w:rPr>
        <w:t>台（套），单位价值100万元以上专用设备</w:t>
      </w:r>
      <w:r w:rsidR="00E341EC" w:rsidRPr="00B04E32">
        <w:rPr>
          <w:rFonts w:ascii="仿宋_GB2312" w:eastAsia="仿宋_GB2312" w:hAnsi="Times New Roman" w:cs="仿宋_GB2312" w:hint="eastAsia"/>
          <w:color w:val="000000" w:themeColor="text1"/>
          <w:sz w:val="32"/>
          <w:szCs w:val="32"/>
        </w:rPr>
        <w:t>0</w:t>
      </w:r>
      <w:r w:rsidRPr="00B04E32">
        <w:rPr>
          <w:rFonts w:ascii="仿宋_GB2312" w:eastAsia="仿宋_GB2312" w:hAnsi="Times New Roman" w:cs="仿宋_GB2312" w:hint="eastAsia"/>
          <w:color w:val="000000" w:themeColor="text1"/>
          <w:sz w:val="32"/>
          <w:szCs w:val="32"/>
        </w:rPr>
        <w:t>台（套）</w:t>
      </w:r>
      <w:r w:rsidR="00B514B8" w:rsidRPr="00B04E32">
        <w:rPr>
          <w:rFonts w:ascii="仿宋_GB2312" w:eastAsia="仿宋_GB2312" w:hAnsi="Times New Roman" w:cs="仿宋_GB2312" w:hint="eastAsia"/>
          <w:color w:val="000000" w:themeColor="text1"/>
          <w:sz w:val="32"/>
          <w:szCs w:val="32"/>
        </w:rPr>
        <w:t>。</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（四）预算绩效管理工作开展情况</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我部门因</w:t>
      </w:r>
      <w:r w:rsidR="00851F5E" w:rsidRPr="00B04E32">
        <w:rPr>
          <w:rFonts w:ascii="仿宋_GB2312" w:eastAsia="仿宋_GB2312" w:hAnsi="Times New Roman" w:cs="仿宋_GB2312" w:hint="eastAsia"/>
          <w:color w:val="000000" w:themeColor="text1"/>
          <w:sz w:val="32"/>
          <w:szCs w:val="32"/>
        </w:rPr>
        <w:t>没有民生项目和重点支出项目</w:t>
      </w:r>
      <w:r w:rsidRPr="00B04E32">
        <w:rPr>
          <w:rFonts w:ascii="仿宋_GB2312" w:eastAsia="仿宋_GB2312" w:hAnsi="Times New Roman" w:cs="仿宋_GB2312" w:hint="eastAsia"/>
          <w:color w:val="000000" w:themeColor="text1"/>
          <w:sz w:val="32"/>
          <w:szCs w:val="32"/>
        </w:rPr>
        <w:t>未开展预算绩效管理工作。</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b/>
          <w:bCs/>
          <w:color w:val="000000" w:themeColor="text1"/>
          <w:sz w:val="32"/>
          <w:szCs w:val="32"/>
        </w:rPr>
      </w:pPr>
      <w:r w:rsidRPr="00B04E32">
        <w:rPr>
          <w:rFonts w:ascii="仿宋_GB2312" w:eastAsia="仿宋_GB2312" w:hAnsi="Times New Roman" w:cs="仿宋_GB2312" w:hint="eastAsia"/>
          <w:b/>
          <w:bCs/>
          <w:color w:val="000000" w:themeColor="text1"/>
          <w:sz w:val="32"/>
          <w:szCs w:val="32"/>
        </w:rPr>
        <w:t>第三部分 名词解释</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（一）财政拨款收入：指本年度从本级财政部门取得的财政拨款，包括一般公共预算财政拨款和政府性基金预算财政拨款。</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lastRenderedPageBreak/>
        <w:t>（二）事业收入：指事业单位开展专业业务活动及其辅助活动取得的收入；事业单位收到的财政专户实际核拨的教育收费等资金在此反映。</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（三）经营收入：指事业单位在专业业务活动及其辅助活动之外开展非独立核算经营活动取得的收入。</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（六）年初结转和结余：指单位上年结转本年使用的基本支出结转、项目支出结转和结余、经营结余。不包括事业单位净资产项下的事业基金和专用基金。</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lastRenderedPageBreak/>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（八）年末结转和结余：指单位结转下年的基本支出结转、项目支出结转和结余、经营结余。不包括事业单位净资产项下的事业基金和专用基金。</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（十）项目支出：指在基本支出之外为完成特定行政任务和事业发展目标所发生的支出。</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（十一）经营支出：指事业单位在专业业务活动及其辅助活动之外开展非独立核算经营活动发生的支出。</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（十二）</w:t>
      </w:r>
      <w:r w:rsidRPr="00B04E32">
        <w:rPr>
          <w:rFonts w:ascii="仿宋_GB2312" w:eastAsia="仿宋_GB2312" w:hAnsi="Times New Roman" w:cs="仿宋_GB2312"/>
          <w:color w:val="000000" w:themeColor="text1"/>
          <w:sz w:val="32"/>
          <w:szCs w:val="32"/>
        </w:rPr>
        <w:t>“</w:t>
      </w:r>
      <w:r w:rsidRPr="00B04E32">
        <w:rPr>
          <w:rFonts w:ascii="仿宋_GB2312" w:eastAsia="仿宋_GB2312" w:hAnsi="Times New Roman" w:cs="仿宋_GB2312" w:hint="eastAsia"/>
          <w:color w:val="000000" w:themeColor="text1"/>
          <w:sz w:val="32"/>
          <w:szCs w:val="32"/>
        </w:rPr>
        <w:t>三公</w:t>
      </w:r>
      <w:r w:rsidRPr="00B04E32">
        <w:rPr>
          <w:rFonts w:ascii="仿宋_GB2312" w:eastAsia="仿宋_GB2312" w:hAnsi="Times New Roman" w:cs="仿宋_GB2312"/>
          <w:color w:val="000000" w:themeColor="text1"/>
          <w:sz w:val="32"/>
          <w:szCs w:val="32"/>
        </w:rPr>
        <w:t>”</w:t>
      </w:r>
      <w:r w:rsidRPr="00B04E32">
        <w:rPr>
          <w:rFonts w:ascii="仿宋_GB2312" w:eastAsia="仿宋_GB2312" w:hAnsi="Times New Roman" w:cs="仿宋_GB2312" w:hint="eastAsia"/>
          <w:color w:val="000000" w:themeColor="text1"/>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w:t>
      </w:r>
      <w:r w:rsidRPr="00B04E32">
        <w:rPr>
          <w:rFonts w:ascii="仿宋_GB2312" w:eastAsia="仿宋_GB2312" w:hAnsi="Times New Roman" w:cs="仿宋_GB2312" w:hint="eastAsia"/>
          <w:color w:val="000000" w:themeColor="text1"/>
          <w:sz w:val="32"/>
          <w:szCs w:val="32"/>
        </w:rPr>
        <w:lastRenderedPageBreak/>
        <w:t>公务用车运行维护费反映单位按规定保留的公务用车燃料费、维修费、过路过桥费、保险费、安全奖励费用等支出；公务接待费反映单位按规定开支的各类公务接待（含外宾接待）支出。</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（十四）工资福利支出（支出经济分类科目类级）：反映单位开支的在职职工和编制外长期聘用人员的各类劳动报酬，以及为上述人员缴纳的各项社会保险费等。</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（十五）商品和服务支出（支出经济分类科目类级）：反映单位购买商品和服务的支出（不包括用于购置固定资产的支出、战略性和应急储备支出）。</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（十六）对个人和家庭的补助（支出经济分类科目类级）：反映用于对个人和家庭的补助支出。</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（十七）其他资本性支出（支出经济分类科目类级）：反映非各级发展与改革部门集中安排的用于购置固定资产、</w:t>
      </w:r>
      <w:r w:rsidRPr="00B04E32">
        <w:rPr>
          <w:rFonts w:ascii="仿宋_GB2312" w:eastAsia="仿宋_GB2312" w:hAnsi="Times New Roman" w:cs="仿宋_GB2312" w:hint="eastAsia"/>
          <w:color w:val="000000" w:themeColor="text1"/>
          <w:sz w:val="32"/>
          <w:szCs w:val="32"/>
        </w:rPr>
        <w:lastRenderedPageBreak/>
        <w:t>战略性和应急性储备、土地和无形资产，以及构建基础设施、大型修缮和财政支持企业更新改造所发生的支出。</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b/>
          <w:bCs/>
          <w:color w:val="000000" w:themeColor="text1"/>
          <w:sz w:val="32"/>
          <w:szCs w:val="32"/>
        </w:rPr>
      </w:pPr>
      <w:r w:rsidRPr="00B04E32">
        <w:rPr>
          <w:rFonts w:ascii="仿宋_GB2312" w:eastAsia="仿宋_GB2312" w:hAnsi="Times New Roman" w:cs="仿宋_GB2312" w:hint="eastAsia"/>
          <w:b/>
          <w:bCs/>
          <w:color w:val="000000" w:themeColor="text1"/>
          <w:sz w:val="32"/>
          <w:szCs w:val="32"/>
        </w:rPr>
        <w:t>第四部分 决算公开联系方式及信息反馈渠道</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r w:rsidRPr="00B04E32">
        <w:rPr>
          <w:rFonts w:ascii="仿宋_GB2312" w:eastAsia="仿宋_GB2312" w:hAnsi="Times New Roman" w:cs="仿宋_GB2312" w:hint="eastAsia"/>
          <w:color w:val="000000" w:themeColor="text1"/>
          <w:sz w:val="32"/>
          <w:szCs w:val="32"/>
        </w:rPr>
        <w:t>本单位决算公开信息反馈和联系方式：</w:t>
      </w:r>
    </w:p>
    <w:p w:rsidR="00754F4F" w:rsidRPr="00B04E32" w:rsidRDefault="00754F4F" w:rsidP="00754F4F">
      <w:pPr>
        <w:autoSpaceDE w:val="0"/>
        <w:autoSpaceDN w:val="0"/>
        <w:adjustRightInd w:val="0"/>
        <w:spacing w:before="100" w:beforeAutospacing="1" w:after="100" w:afterAutospacing="1" w:line="580" w:lineRule="exact"/>
        <w:ind w:firstLine="600"/>
        <w:rPr>
          <w:rFonts w:ascii="仿宋_GB2312" w:eastAsia="仿宋_GB2312" w:hAnsi="Times New Roman" w:cs="仿宋_GB2312"/>
          <w:color w:val="000000" w:themeColor="text1"/>
          <w:sz w:val="32"/>
          <w:szCs w:val="32"/>
        </w:rPr>
      </w:pPr>
      <w:r w:rsidRPr="00B04E32">
        <w:rPr>
          <w:rFonts w:ascii="仿宋_GB2312" w:eastAsia="仿宋_GB2312" w:hAnsi="Times New Roman" w:cs="仿宋_GB2312" w:hint="eastAsia"/>
          <w:color w:val="000000" w:themeColor="text1"/>
          <w:sz w:val="32"/>
          <w:szCs w:val="32"/>
        </w:rPr>
        <w:t xml:space="preserve">联系人：樊俊飞 </w:t>
      </w:r>
      <w:r w:rsidRPr="00B04E32">
        <w:rPr>
          <w:rFonts w:ascii="仿宋_GB2312" w:eastAsia="仿宋_GB2312" w:hAnsi="Times New Roman" w:cs="仿宋_GB2312"/>
          <w:color w:val="000000" w:themeColor="text1"/>
          <w:sz w:val="32"/>
          <w:szCs w:val="32"/>
        </w:rPr>
        <w:t> </w:t>
      </w:r>
      <w:r w:rsidRPr="00B04E32">
        <w:rPr>
          <w:rFonts w:ascii="仿宋_GB2312" w:eastAsia="仿宋_GB2312" w:hAnsi="Times New Roman" w:cs="仿宋_GB2312" w:hint="eastAsia"/>
          <w:color w:val="000000" w:themeColor="text1"/>
          <w:sz w:val="32"/>
          <w:szCs w:val="32"/>
        </w:rPr>
        <w:t xml:space="preserve"> </w:t>
      </w:r>
      <w:r w:rsidRPr="00B04E32">
        <w:rPr>
          <w:rFonts w:ascii="仿宋_GB2312" w:eastAsia="仿宋_GB2312" w:hAnsi="Times New Roman" w:cs="仿宋_GB2312"/>
          <w:color w:val="000000" w:themeColor="text1"/>
          <w:sz w:val="32"/>
          <w:szCs w:val="32"/>
        </w:rPr>
        <w:t> </w:t>
      </w:r>
      <w:r w:rsidRPr="00B04E32">
        <w:rPr>
          <w:rFonts w:ascii="仿宋_GB2312" w:eastAsia="仿宋_GB2312" w:hAnsi="Times New Roman" w:cs="仿宋_GB2312" w:hint="eastAsia"/>
          <w:color w:val="000000" w:themeColor="text1"/>
          <w:sz w:val="32"/>
          <w:szCs w:val="32"/>
        </w:rPr>
        <w:t xml:space="preserve"> </w:t>
      </w:r>
      <w:r w:rsidRPr="00B04E32">
        <w:rPr>
          <w:rFonts w:ascii="仿宋_GB2312" w:eastAsia="仿宋_GB2312" w:hAnsi="Times New Roman" w:cs="仿宋_GB2312"/>
          <w:color w:val="000000" w:themeColor="text1"/>
          <w:sz w:val="32"/>
          <w:szCs w:val="32"/>
        </w:rPr>
        <w:t> </w:t>
      </w:r>
      <w:r w:rsidRPr="00B04E32">
        <w:rPr>
          <w:rFonts w:ascii="仿宋_GB2312" w:eastAsia="仿宋_GB2312" w:hAnsi="Times New Roman" w:cs="仿宋_GB2312" w:hint="eastAsia"/>
          <w:color w:val="000000" w:themeColor="text1"/>
          <w:sz w:val="32"/>
          <w:szCs w:val="32"/>
        </w:rPr>
        <w:t>联系电话：0478-8319415</w:t>
      </w:r>
    </w:p>
    <w:p w:rsidR="00754F4F" w:rsidRPr="00B04E32" w:rsidRDefault="00754F4F" w:rsidP="00754F4F">
      <w:pPr>
        <w:autoSpaceDE w:val="0"/>
        <w:autoSpaceDN w:val="0"/>
        <w:adjustRightInd w:val="0"/>
        <w:spacing w:before="100" w:beforeAutospacing="1" w:after="100" w:afterAutospacing="1" w:line="580" w:lineRule="exact"/>
        <w:ind w:firstLine="600"/>
        <w:rPr>
          <w:rFonts w:ascii="Times New Roman" w:eastAsia="仿宋_GB2312" w:hAnsi="Times New Roman" w:cs="Times New Roman"/>
          <w:color w:val="000000" w:themeColor="text1"/>
          <w:sz w:val="32"/>
          <w:szCs w:val="32"/>
        </w:rPr>
      </w:pPr>
    </w:p>
    <w:p w:rsidR="00754F4F" w:rsidRPr="00B04E32" w:rsidRDefault="00754F4F" w:rsidP="00754F4F">
      <w:pPr>
        <w:autoSpaceDE w:val="0"/>
        <w:autoSpaceDN w:val="0"/>
        <w:adjustRightInd w:val="0"/>
        <w:spacing w:before="100" w:beforeAutospacing="1" w:after="100" w:afterAutospacing="1"/>
        <w:rPr>
          <w:rFonts w:ascii="Times New Roman" w:eastAsia="仿宋_GB2312" w:hAnsi="Times New Roman" w:cs="Times New Roman"/>
          <w:color w:val="000000" w:themeColor="text1"/>
          <w:szCs w:val="21"/>
        </w:rPr>
      </w:pPr>
    </w:p>
    <w:p w:rsidR="00754F4F" w:rsidRPr="00B04E32" w:rsidRDefault="00754F4F" w:rsidP="00754F4F">
      <w:pPr>
        <w:autoSpaceDE w:val="0"/>
        <w:autoSpaceDN w:val="0"/>
        <w:adjustRightInd w:val="0"/>
        <w:spacing w:before="100" w:beforeAutospacing="1" w:after="100" w:afterAutospacing="1"/>
        <w:rPr>
          <w:rFonts w:hAnsi="Times New Roman"/>
          <w:color w:val="000000" w:themeColor="text1"/>
          <w:sz w:val="18"/>
          <w:szCs w:val="18"/>
          <w:lang w:val="zh-CN"/>
        </w:rPr>
      </w:pPr>
    </w:p>
    <w:p w:rsidR="00BA6F82" w:rsidRPr="00B04E32" w:rsidRDefault="00BA6F82">
      <w:pPr>
        <w:rPr>
          <w:color w:val="000000" w:themeColor="text1"/>
        </w:rPr>
      </w:pPr>
    </w:p>
    <w:sectPr w:rsidR="00BA6F82" w:rsidRPr="00B04E32" w:rsidSect="00BC0F50">
      <w:pgSz w:w="11907"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298" w:rsidRDefault="00BB1298" w:rsidP="00811C4B">
      <w:r>
        <w:separator/>
      </w:r>
    </w:p>
  </w:endnote>
  <w:endnote w:type="continuationSeparator" w:id="1">
    <w:p w:rsidR="00BB1298" w:rsidRDefault="00BB1298" w:rsidP="00811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298" w:rsidRDefault="00BB1298" w:rsidP="00811C4B">
      <w:r>
        <w:separator/>
      </w:r>
    </w:p>
  </w:footnote>
  <w:footnote w:type="continuationSeparator" w:id="1">
    <w:p w:rsidR="00BB1298" w:rsidRDefault="00BB1298" w:rsidP="00811C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B21EB"/>
    <w:multiLevelType w:val="hybridMultilevel"/>
    <w:tmpl w:val="7EEC950A"/>
    <w:lvl w:ilvl="0" w:tplc="3848AD3C">
      <w:start w:val="1"/>
      <w:numFmt w:val="japaneseCounting"/>
      <w:lvlText w:val="%1、"/>
      <w:lvlJc w:val="left"/>
      <w:pPr>
        <w:ind w:left="1040"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
    <w:nsid w:val="38863B3E"/>
    <w:multiLevelType w:val="hybridMultilevel"/>
    <w:tmpl w:val="B87853E6"/>
    <w:lvl w:ilvl="0" w:tplc="A6904D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4F4F"/>
    <w:rsid w:val="00003009"/>
    <w:rsid w:val="000155BF"/>
    <w:rsid w:val="00057ACA"/>
    <w:rsid w:val="00073A5E"/>
    <w:rsid w:val="0007531C"/>
    <w:rsid w:val="000C1421"/>
    <w:rsid w:val="000C252A"/>
    <w:rsid w:val="000C6EA5"/>
    <w:rsid w:val="000D412B"/>
    <w:rsid w:val="000D76EB"/>
    <w:rsid w:val="000F38C1"/>
    <w:rsid w:val="0010716A"/>
    <w:rsid w:val="00125FC4"/>
    <w:rsid w:val="001477E0"/>
    <w:rsid w:val="00170AA7"/>
    <w:rsid w:val="00176CBA"/>
    <w:rsid w:val="00182814"/>
    <w:rsid w:val="00182ADF"/>
    <w:rsid w:val="001C2A00"/>
    <w:rsid w:val="001E5D2A"/>
    <w:rsid w:val="001E7398"/>
    <w:rsid w:val="001F0DED"/>
    <w:rsid w:val="00233718"/>
    <w:rsid w:val="00282C49"/>
    <w:rsid w:val="0029742C"/>
    <w:rsid w:val="002A3DFE"/>
    <w:rsid w:val="002A4030"/>
    <w:rsid w:val="002E0559"/>
    <w:rsid w:val="002F104E"/>
    <w:rsid w:val="00310612"/>
    <w:rsid w:val="00310A6C"/>
    <w:rsid w:val="00311FFD"/>
    <w:rsid w:val="00351602"/>
    <w:rsid w:val="00353CE8"/>
    <w:rsid w:val="00387487"/>
    <w:rsid w:val="003C092D"/>
    <w:rsid w:val="003F0C34"/>
    <w:rsid w:val="003F3A9C"/>
    <w:rsid w:val="00400260"/>
    <w:rsid w:val="004025DA"/>
    <w:rsid w:val="0040567B"/>
    <w:rsid w:val="00434BD8"/>
    <w:rsid w:val="00443558"/>
    <w:rsid w:val="004935D3"/>
    <w:rsid w:val="004A16A8"/>
    <w:rsid w:val="004A7DC6"/>
    <w:rsid w:val="004C39D8"/>
    <w:rsid w:val="004D1533"/>
    <w:rsid w:val="004E4F31"/>
    <w:rsid w:val="00514166"/>
    <w:rsid w:val="005263D8"/>
    <w:rsid w:val="005470F7"/>
    <w:rsid w:val="005543E9"/>
    <w:rsid w:val="00557D0F"/>
    <w:rsid w:val="00577048"/>
    <w:rsid w:val="00580269"/>
    <w:rsid w:val="005921A4"/>
    <w:rsid w:val="005972F5"/>
    <w:rsid w:val="005A2AD3"/>
    <w:rsid w:val="005C5184"/>
    <w:rsid w:val="006131FE"/>
    <w:rsid w:val="006335F1"/>
    <w:rsid w:val="0063673B"/>
    <w:rsid w:val="00646943"/>
    <w:rsid w:val="0065237B"/>
    <w:rsid w:val="006628FF"/>
    <w:rsid w:val="00675727"/>
    <w:rsid w:val="006A0B2B"/>
    <w:rsid w:val="006A2C3E"/>
    <w:rsid w:val="006A5FED"/>
    <w:rsid w:val="006C4CA8"/>
    <w:rsid w:val="006F3BE5"/>
    <w:rsid w:val="00702837"/>
    <w:rsid w:val="0071301E"/>
    <w:rsid w:val="00736D52"/>
    <w:rsid w:val="00746B3C"/>
    <w:rsid w:val="00754F4F"/>
    <w:rsid w:val="00762CDE"/>
    <w:rsid w:val="0077328D"/>
    <w:rsid w:val="007C641E"/>
    <w:rsid w:val="00810CDA"/>
    <w:rsid w:val="00811C4B"/>
    <w:rsid w:val="00827E78"/>
    <w:rsid w:val="00851D8C"/>
    <w:rsid w:val="00851F5E"/>
    <w:rsid w:val="00863B8C"/>
    <w:rsid w:val="00867EFB"/>
    <w:rsid w:val="008834C1"/>
    <w:rsid w:val="008B260A"/>
    <w:rsid w:val="008B6623"/>
    <w:rsid w:val="008C07BF"/>
    <w:rsid w:val="008C0C11"/>
    <w:rsid w:val="008F4AD8"/>
    <w:rsid w:val="00967080"/>
    <w:rsid w:val="009C43C0"/>
    <w:rsid w:val="009C70ED"/>
    <w:rsid w:val="009D34EE"/>
    <w:rsid w:val="009D58B0"/>
    <w:rsid w:val="009D671B"/>
    <w:rsid w:val="009F436C"/>
    <w:rsid w:val="00A21EF2"/>
    <w:rsid w:val="00A51052"/>
    <w:rsid w:val="00A53700"/>
    <w:rsid w:val="00A63A89"/>
    <w:rsid w:val="00A8607D"/>
    <w:rsid w:val="00AF1E0B"/>
    <w:rsid w:val="00AF7A8D"/>
    <w:rsid w:val="00B04E32"/>
    <w:rsid w:val="00B1707B"/>
    <w:rsid w:val="00B2080C"/>
    <w:rsid w:val="00B35FED"/>
    <w:rsid w:val="00B514B8"/>
    <w:rsid w:val="00B83416"/>
    <w:rsid w:val="00BA6F82"/>
    <w:rsid w:val="00BB1298"/>
    <w:rsid w:val="00BC0F50"/>
    <w:rsid w:val="00BC1C29"/>
    <w:rsid w:val="00BE2B1A"/>
    <w:rsid w:val="00BF6670"/>
    <w:rsid w:val="00BF6B3A"/>
    <w:rsid w:val="00C10B68"/>
    <w:rsid w:val="00C15E74"/>
    <w:rsid w:val="00C23EF3"/>
    <w:rsid w:val="00C27646"/>
    <w:rsid w:val="00C32310"/>
    <w:rsid w:val="00CB1753"/>
    <w:rsid w:val="00CB7624"/>
    <w:rsid w:val="00CC16A6"/>
    <w:rsid w:val="00CE7443"/>
    <w:rsid w:val="00D409EA"/>
    <w:rsid w:val="00D515CD"/>
    <w:rsid w:val="00D556C8"/>
    <w:rsid w:val="00D571CA"/>
    <w:rsid w:val="00D6711C"/>
    <w:rsid w:val="00D85AF8"/>
    <w:rsid w:val="00D9130E"/>
    <w:rsid w:val="00DE2F5A"/>
    <w:rsid w:val="00E341EC"/>
    <w:rsid w:val="00E7459B"/>
    <w:rsid w:val="00E765EB"/>
    <w:rsid w:val="00E82634"/>
    <w:rsid w:val="00E8469E"/>
    <w:rsid w:val="00E94ACC"/>
    <w:rsid w:val="00E9559A"/>
    <w:rsid w:val="00EA2B19"/>
    <w:rsid w:val="00ED4A6F"/>
    <w:rsid w:val="00EE2850"/>
    <w:rsid w:val="00EE3AF3"/>
    <w:rsid w:val="00F007EB"/>
    <w:rsid w:val="00F03FD3"/>
    <w:rsid w:val="00F1088A"/>
    <w:rsid w:val="00FD6C3C"/>
    <w:rsid w:val="00FD6CE0"/>
    <w:rsid w:val="00FE7D4C"/>
    <w:rsid w:val="00FF3F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F4F"/>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1C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1C4B"/>
    <w:rPr>
      <w:rFonts w:ascii="宋体" w:eastAsia="宋体" w:hAnsi="宋体" w:cs="宋体"/>
      <w:kern w:val="0"/>
      <w:sz w:val="18"/>
      <w:szCs w:val="18"/>
    </w:rPr>
  </w:style>
  <w:style w:type="paragraph" w:styleId="a4">
    <w:name w:val="footer"/>
    <w:basedOn w:val="a"/>
    <w:link w:val="Char0"/>
    <w:uiPriority w:val="99"/>
    <w:semiHidden/>
    <w:unhideWhenUsed/>
    <w:rsid w:val="00811C4B"/>
    <w:pPr>
      <w:tabs>
        <w:tab w:val="center" w:pos="4153"/>
        <w:tab w:val="right" w:pos="8306"/>
      </w:tabs>
      <w:snapToGrid w:val="0"/>
    </w:pPr>
    <w:rPr>
      <w:sz w:val="18"/>
      <w:szCs w:val="18"/>
    </w:rPr>
  </w:style>
  <w:style w:type="character" w:customStyle="1" w:styleId="Char0">
    <w:name w:val="页脚 Char"/>
    <w:basedOn w:val="a0"/>
    <w:link w:val="a4"/>
    <w:uiPriority w:val="99"/>
    <w:semiHidden/>
    <w:rsid w:val="00811C4B"/>
    <w:rPr>
      <w:rFonts w:ascii="宋体" w:eastAsia="宋体" w:hAnsi="宋体" w:cs="宋体"/>
      <w:kern w:val="0"/>
      <w:sz w:val="18"/>
      <w:szCs w:val="18"/>
    </w:rPr>
  </w:style>
  <w:style w:type="paragraph" w:styleId="a5">
    <w:name w:val="List Paragraph"/>
    <w:basedOn w:val="a"/>
    <w:uiPriority w:val="34"/>
    <w:qFormat/>
    <w:rsid w:val="0040567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38EF0-6646-4F82-86B5-D97203150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868</Words>
  <Characters>4951</Characters>
  <Application>Microsoft Office Word</Application>
  <DocSecurity>0</DocSecurity>
  <Lines>41</Lines>
  <Paragraphs>11</Paragraphs>
  <ScaleCrop>false</ScaleCrop>
  <Company>Lenovo (Beijing) Limited</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null,null,部门经办</dc:creator>
  <cp:keywords/>
  <dc:description/>
  <cp:lastModifiedBy>null,null,部门经办</cp:lastModifiedBy>
  <cp:revision>17</cp:revision>
  <cp:lastPrinted>2018-08-22T03:23:00Z</cp:lastPrinted>
  <dcterms:created xsi:type="dcterms:W3CDTF">2018-08-22T03:29:00Z</dcterms:created>
  <dcterms:modified xsi:type="dcterms:W3CDTF">2018-08-24T00:33:00Z</dcterms:modified>
</cp:coreProperties>
</file>